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344" w:rsidRDefault="00BC1B2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6-e</w:t>
      </w:r>
      <w:r>
        <w:rPr>
          <w:rFonts w:ascii="Arial" w:eastAsia="SimSun" w:hAnsi="Arial" w:hint="eastAsia"/>
          <w:b/>
          <w:bCs/>
          <w:sz w:val="24"/>
          <w:szCs w:val="24"/>
        </w:rPr>
        <w:tab/>
        <w:t>R4-</w:t>
      </w:r>
      <w:bookmarkStart w:id="2" w:name="_GoBack"/>
      <w:bookmarkEnd w:id="2"/>
      <w:r w:rsidR="00734DD5" w:rsidRPr="00734DD5">
        <w:rPr>
          <w:rFonts w:ascii="Arial" w:eastAsia="SimSun" w:hAnsi="Arial"/>
          <w:b/>
          <w:bCs/>
          <w:sz w:val="24"/>
          <w:szCs w:val="24"/>
        </w:rPr>
        <w:t>2013034</w:t>
      </w:r>
    </w:p>
    <w:p w:rsidR="00106344" w:rsidRDefault="00BC1B2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b/>
          <w:sz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17 August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28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63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063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63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6344">
        <w:tc>
          <w:tcPr>
            <w:tcW w:w="142" w:type="dxa"/>
            <w:tcBorders>
              <w:lef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06344" w:rsidRDefault="00BC1B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106344" w:rsidRDefault="00BC1B2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6344" w:rsidRPr="00734DD5" w:rsidRDefault="00734DD5">
            <w:pPr>
              <w:pStyle w:val="CRCoverPage"/>
              <w:spacing w:after="0"/>
              <w:ind w:firstLineChars="100" w:firstLine="281"/>
              <w:rPr>
                <w:b/>
                <w:bCs/>
                <w:sz w:val="28"/>
                <w:szCs w:val="28"/>
                <w:lang w:val="en-US"/>
              </w:rPr>
            </w:pPr>
            <w:r w:rsidRPr="00734DD5">
              <w:rPr>
                <w:b/>
                <w:bCs/>
                <w:sz w:val="28"/>
                <w:szCs w:val="28"/>
                <w:lang w:val="en-US"/>
              </w:rPr>
              <w:t>1111</w:t>
            </w:r>
          </w:p>
        </w:tc>
        <w:tc>
          <w:tcPr>
            <w:tcW w:w="709" w:type="dxa"/>
          </w:tcPr>
          <w:p w:rsidR="00106344" w:rsidRDefault="00BC1B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6344" w:rsidRDefault="00BC1B2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106344" w:rsidRDefault="00BC1B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6344" w:rsidRDefault="00BC1B2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</w:pPr>
          </w:p>
        </w:tc>
      </w:tr>
      <w:tr w:rsidR="001063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</w:pPr>
          </w:p>
        </w:tc>
      </w:tr>
      <w:tr w:rsidR="001063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6344" w:rsidRDefault="00BC1B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06344">
        <w:tc>
          <w:tcPr>
            <w:tcW w:w="9641" w:type="dxa"/>
            <w:gridSpan w:val="9"/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06344" w:rsidRDefault="001063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6344">
        <w:tc>
          <w:tcPr>
            <w:tcW w:w="2835" w:type="dxa"/>
          </w:tcPr>
          <w:p w:rsidR="00106344" w:rsidRDefault="00BC1B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06344" w:rsidRDefault="00BC1B2C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6344" w:rsidRDefault="00106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6344" w:rsidRDefault="00BC1B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6344" w:rsidRDefault="00734DD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106344" w:rsidRDefault="00BC1B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6344" w:rsidRDefault="00BC1B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06344" w:rsidRDefault="00BC1B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6344" w:rsidRDefault="001063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6344" w:rsidRDefault="001063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6344">
        <w:tc>
          <w:tcPr>
            <w:tcW w:w="9640" w:type="dxa"/>
            <w:gridSpan w:val="11"/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63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[CR] Replacing x in references with correct numbers (Core R16 Cat F)</w:t>
            </w:r>
          </w:p>
        </w:tc>
      </w:tr>
      <w:tr w:rsidR="00106344">
        <w:tc>
          <w:tcPr>
            <w:tcW w:w="1843" w:type="dxa"/>
            <w:tcBorders>
              <w:lef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6344">
        <w:tc>
          <w:tcPr>
            <w:tcW w:w="1843" w:type="dxa"/>
            <w:tcBorders>
              <w:left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ZTE Corporation</w:t>
            </w:r>
          </w:p>
        </w:tc>
      </w:tr>
      <w:tr w:rsidR="00106344">
        <w:tc>
          <w:tcPr>
            <w:tcW w:w="1843" w:type="dxa"/>
            <w:tcBorders>
              <w:left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106344">
        <w:tc>
          <w:tcPr>
            <w:tcW w:w="1843" w:type="dxa"/>
            <w:tcBorders>
              <w:lef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6344">
        <w:tc>
          <w:tcPr>
            <w:tcW w:w="1843" w:type="dxa"/>
            <w:tcBorders>
              <w:left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100"/>
            </w:pPr>
            <w:r>
              <w:rPr>
                <w:rFonts w:eastAsia="SimSun" w:cs="Arial"/>
                <w:sz w:val="21"/>
                <w:szCs w:val="21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06344" w:rsidRDefault="0010634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6344" w:rsidRDefault="00BC1B2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20-08-14</w:t>
            </w:r>
          </w:p>
        </w:tc>
      </w:tr>
      <w:tr w:rsidR="00106344">
        <w:tc>
          <w:tcPr>
            <w:tcW w:w="1843" w:type="dxa"/>
            <w:tcBorders>
              <w:lef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63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6344" w:rsidRDefault="0010634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6344" w:rsidRDefault="00BC1B2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16</w:t>
            </w:r>
          </w:p>
        </w:tc>
      </w:tr>
      <w:tr w:rsidR="001063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6344" w:rsidRDefault="00BC1B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6344" w:rsidRDefault="00BC1B2C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06344">
        <w:tc>
          <w:tcPr>
            <w:tcW w:w="1843" w:type="dxa"/>
          </w:tcPr>
          <w:p w:rsidR="00106344" w:rsidRDefault="00106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63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firstLineChars="100" w:firstLine="2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There are several places in the spec with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.x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in the reference to another clause. As guided by the Secretary we prepare such a CR to replace the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.x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with correct numbers to increase readability of the spec.</w:t>
            </w:r>
          </w:p>
        </w:tc>
      </w:tr>
      <w:tr w:rsidR="00106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6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firstLineChars="100" w:firstLine="2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Replace all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.x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in 38.133 with correct clause numbers.</w:t>
            </w:r>
          </w:p>
        </w:tc>
      </w:tr>
      <w:tr w:rsidR="00106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63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Some references have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.x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in them which is not clear.</w:t>
            </w:r>
          </w:p>
        </w:tc>
      </w:tr>
      <w:tr w:rsidR="00106344">
        <w:tc>
          <w:tcPr>
            <w:tcW w:w="2694" w:type="dxa"/>
            <w:gridSpan w:val="2"/>
          </w:tcPr>
          <w:p w:rsidR="00106344" w:rsidRDefault="00106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63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4.2.2.9.1, 4.2.2.10.1, 4.2.2.11.1, </w:t>
            </w:r>
            <w:r>
              <w:t>8.2.2.2.9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t>8.2.3.2.11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t>8.2.4.2.9</w:t>
            </w:r>
            <w:r>
              <w:rPr>
                <w:rFonts w:eastAsia="SimSun" w:hint="eastAsia"/>
                <w:lang w:val="en-US" w:eastAsia="zh-CN"/>
              </w:rPr>
              <w:t>, 9.7.2.2, 9.8.2</w:t>
            </w:r>
          </w:p>
        </w:tc>
      </w:tr>
      <w:tr w:rsidR="00106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6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6344" w:rsidRDefault="00106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344" w:rsidRDefault="00BC1B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6344" w:rsidRDefault="00BC1B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06344" w:rsidRDefault="0010634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6344" w:rsidRDefault="00106344">
            <w:pPr>
              <w:pStyle w:val="CRCoverPage"/>
              <w:spacing w:after="0"/>
              <w:ind w:left="99"/>
            </w:pPr>
          </w:p>
        </w:tc>
      </w:tr>
      <w:tr w:rsidR="00106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6344" w:rsidRDefault="00106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6344" w:rsidRDefault="00BC1B2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06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6344" w:rsidRDefault="00BC1B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6344" w:rsidRDefault="0010634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6344" w:rsidRDefault="00BC1B2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106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6344" w:rsidRDefault="00BC1B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6344" w:rsidRDefault="00106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06344" w:rsidRDefault="00BC1B2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6344" w:rsidRDefault="00BC1B2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6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6344" w:rsidRDefault="00106344">
            <w:pPr>
              <w:pStyle w:val="CRCoverPage"/>
              <w:spacing w:after="0"/>
            </w:pPr>
          </w:p>
        </w:tc>
      </w:tr>
      <w:tr w:rsidR="001063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344" w:rsidRDefault="00106344">
            <w:pPr>
              <w:pStyle w:val="CRCoverPage"/>
              <w:spacing w:after="0"/>
              <w:ind w:left="100"/>
            </w:pPr>
          </w:p>
        </w:tc>
      </w:tr>
    </w:tbl>
    <w:p w:rsidR="00106344" w:rsidRDefault="00106344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1063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344" w:rsidRDefault="00BC1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344" w:rsidRDefault="00106344">
            <w:pPr>
              <w:pStyle w:val="CRCoverPage"/>
              <w:spacing w:after="0"/>
              <w:ind w:left="100"/>
            </w:pPr>
          </w:p>
        </w:tc>
      </w:tr>
    </w:tbl>
    <w:p w:rsidR="00106344" w:rsidRDefault="00106344">
      <w:pPr>
        <w:spacing w:after="0"/>
        <w:rPr>
          <w:i/>
          <w:color w:val="0000FF"/>
          <w:lang w:eastAsia="zh-CN"/>
        </w:rPr>
      </w:pPr>
    </w:p>
    <w:p w:rsidR="00106344" w:rsidRDefault="00106344">
      <w:pPr>
        <w:spacing w:after="0"/>
        <w:rPr>
          <w:i/>
          <w:color w:val="0000FF"/>
          <w:lang w:eastAsia="zh-CN"/>
        </w:rPr>
      </w:pPr>
    </w:p>
    <w:p w:rsidR="00106344" w:rsidRDefault="00106344">
      <w:pPr>
        <w:spacing w:after="0"/>
        <w:rPr>
          <w:i/>
          <w:color w:val="0000FF"/>
          <w:lang w:eastAsia="zh-CN"/>
        </w:rPr>
      </w:pPr>
    </w:p>
    <w:p w:rsidR="00106344" w:rsidRDefault="00106344">
      <w:pPr>
        <w:spacing w:after="0"/>
        <w:rPr>
          <w:i/>
          <w:color w:val="0000FF"/>
          <w:lang w:eastAsia="zh-CN"/>
        </w:rPr>
      </w:pPr>
    </w:p>
    <w:p w:rsidR="00106344" w:rsidRDefault="00106344">
      <w:pPr>
        <w:spacing w:after="0"/>
        <w:rPr>
          <w:i/>
          <w:color w:val="0000FF"/>
          <w:lang w:eastAsia="zh-CN"/>
        </w:rPr>
      </w:pPr>
    </w:p>
    <w:p w:rsidR="00106344" w:rsidRDefault="00106344">
      <w:pPr>
        <w:spacing w:after="0"/>
        <w:rPr>
          <w:i/>
          <w:color w:val="0000FF"/>
          <w:lang w:eastAsia="zh-CN"/>
        </w:rPr>
      </w:pPr>
    </w:p>
    <w:p w:rsidR="00106344" w:rsidRDefault="00BC1B2C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 w:rsidR="00106344" w:rsidRDefault="00BC1B2C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 w:rsidR="00106344" w:rsidRDefault="00BC1B2C">
      <w:pPr>
        <w:pStyle w:val="Heading5"/>
        <w:rPr>
          <w:lang w:val="en-US" w:eastAsia="zh-CN"/>
        </w:rPr>
      </w:pPr>
      <w:r>
        <w:rPr>
          <w:lang w:val="en-US" w:eastAsia="zh-CN"/>
        </w:rPr>
        <w:t xml:space="preserve">4.2.2.9.1 </w:t>
      </w:r>
      <w:r>
        <w:rPr>
          <w:lang w:val="en-US" w:eastAsia="zh-CN"/>
        </w:rPr>
        <w:tab/>
        <w:t>Introduction</w:t>
      </w:r>
    </w:p>
    <w:p w:rsidR="00106344" w:rsidRDefault="00BC1B2C">
      <w:r>
        <w:t xml:space="preserve">This section contains the requirements for measurements on intra-frequency NR cells when </w:t>
      </w:r>
      <w:r>
        <w:rPr>
          <w:rFonts w:eastAsiaTheme="minorEastAsia"/>
          <w:lang w:eastAsia="zh-CN"/>
        </w:rPr>
        <w:t xml:space="preserve">Srxlev &gt; SnonIntraSearchP and Squal &gt; SnonIntraSearchQ and when the UE is configured </w:t>
      </w:r>
      <w:r>
        <w:t>any of the following relaxed measurement critera:</w:t>
      </w:r>
    </w:p>
    <w:p w:rsidR="00106344" w:rsidRDefault="00BC1B2C">
      <w:pPr>
        <w:pStyle w:val="B1"/>
      </w:pPr>
      <w:r>
        <w:t>-</w:t>
      </w:r>
      <w:r>
        <w:tab/>
        <w:t>Relaxe</w:t>
      </w:r>
      <w:r>
        <w:t>d measurement criterion for UE with low mobility defined in clause 5.2.4.</w:t>
      </w:r>
      <w:del w:id="5" w:author="Ricky (ZTE)" w:date="2020-08-14T10:13:00Z">
        <w:r>
          <w:rPr>
            <w:lang w:val="en-US"/>
          </w:rPr>
          <w:delText>X</w:delText>
        </w:r>
      </w:del>
      <w:ins w:id="6" w:author="Ricky (ZTE)" w:date="2020-08-14T10:13:00Z">
        <w:r>
          <w:rPr>
            <w:rFonts w:eastAsia="SimSun" w:hint="eastAsia"/>
            <w:lang w:val="en-US" w:eastAsia="zh-CN"/>
          </w:rPr>
          <w:t>9</w:t>
        </w:r>
      </w:ins>
      <w:r>
        <w:t>.1 in [1],</w:t>
      </w:r>
    </w:p>
    <w:p w:rsidR="00106344" w:rsidRDefault="00BC1B2C">
      <w:pPr>
        <w:pStyle w:val="B1"/>
      </w:pPr>
      <w:bookmarkStart w:id="7" w:name="_Hlk42030516"/>
      <w:r>
        <w:t>-</w:t>
      </w:r>
      <w:r>
        <w:tab/>
        <w:t>Relaxed measurement criterion for UE not-at-cell edge defined in clause 5.2.4.</w:t>
      </w:r>
      <w:ins w:id="8" w:author="Ricky (ZTE)" w:date="2020-08-14T10:13:00Z">
        <w:r>
          <w:rPr>
            <w:rFonts w:eastAsia="SimSun" w:hint="eastAsia"/>
            <w:lang w:val="en-US" w:eastAsia="zh-CN"/>
          </w:rPr>
          <w:t>9</w:t>
        </w:r>
      </w:ins>
      <w:del w:id="9" w:author="Ricky (ZTE)" w:date="2020-08-14T10:13:00Z">
        <w:r>
          <w:delText>X</w:delText>
        </w:r>
      </w:del>
      <w:r>
        <w:t>.2 in [1],</w:t>
      </w:r>
    </w:p>
    <w:bookmarkEnd w:id="7"/>
    <w:p w:rsidR="00106344" w:rsidRDefault="00BC1B2C">
      <w:pPr>
        <w:pStyle w:val="B1"/>
        <w:rPr>
          <w:sz w:val="24"/>
          <w:szCs w:val="24"/>
        </w:rPr>
      </w:pPr>
      <w:r>
        <w:t>-</w:t>
      </w:r>
      <w:r>
        <w:tab/>
        <w:t xml:space="preserve">Both low mobility criterion and not-at-cell edge criterion as </w:t>
      </w:r>
      <w:r>
        <w:t>defined in clauses 5.2.4.</w:t>
      </w:r>
      <w:del w:id="10" w:author="Ricky (ZTE)" w:date="2020-08-14T10:11:00Z">
        <w:r>
          <w:rPr>
            <w:lang w:val="en-US"/>
          </w:rPr>
          <w:delText>X</w:delText>
        </w:r>
      </w:del>
      <w:ins w:id="11" w:author="Ricky (ZTE)" w:date="2020-08-14T10:13:00Z">
        <w:r>
          <w:rPr>
            <w:rFonts w:eastAsia="SimSun" w:hint="eastAsia"/>
            <w:lang w:val="en-US" w:eastAsia="zh-CN"/>
          </w:rPr>
          <w:t>9</w:t>
        </w:r>
      </w:ins>
      <w:r>
        <w:t>.1 and 5.2.4.</w:t>
      </w:r>
      <w:del w:id="12" w:author="Ricky (ZTE)" w:date="2020-08-14T10:13:00Z">
        <w:r>
          <w:delText>X</w:delText>
        </w:r>
      </w:del>
      <w:ins w:id="13" w:author="Ricky (ZTE)" w:date="2020-08-14T10:13:00Z">
        <w:r>
          <w:rPr>
            <w:rFonts w:eastAsia="SimSun" w:hint="eastAsia"/>
            <w:lang w:val="en-US" w:eastAsia="zh-CN"/>
          </w:rPr>
          <w:t>9</w:t>
        </w:r>
      </w:ins>
      <w:r>
        <w:t>.2 in [1] respectively.</w:t>
      </w:r>
    </w:p>
    <w:p w:rsidR="00106344" w:rsidRDefault="00BC1B2C">
      <w:pPr>
        <w:pStyle w:val="Heading5"/>
        <w:rPr>
          <w:lang w:val="en-US" w:eastAsia="zh-CN"/>
        </w:rPr>
      </w:pPr>
      <w:r>
        <w:rPr>
          <w:lang w:val="en-US" w:eastAsia="zh-CN"/>
        </w:rPr>
        <w:t xml:space="preserve">4.2.2.9.2 </w:t>
      </w:r>
      <w:r>
        <w:rPr>
          <w:lang w:val="en-US" w:eastAsia="zh-CN"/>
        </w:rPr>
        <w:tab/>
        <w:t>Measurements for UE fulfilling low mobility criterion</w:t>
      </w:r>
    </w:p>
    <w:p w:rsidR="00106344" w:rsidRDefault="00BC1B2C"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intra-frequency NR cells provided that:</w:t>
      </w:r>
    </w:p>
    <w:p w:rsidR="00106344" w:rsidRDefault="00BC1B2C">
      <w:pPr>
        <w:pStyle w:val="B1"/>
        <w:rPr>
          <w:lang w:eastAsia="zh-CN"/>
        </w:rPr>
      </w:pPr>
      <w:bookmarkStart w:id="14" w:name="_Hlk40295930"/>
      <w:r>
        <w:t>-</w:t>
      </w:r>
      <w:r>
        <w:tab/>
      </w:r>
      <w:r>
        <w:rPr>
          <w:lang w:eastAsia="zh-CN"/>
        </w:rPr>
        <w:t>T331 timer is not running for</w:t>
      </w:r>
      <w:r>
        <w:rPr>
          <w:lang w:eastAsia="zh-CN"/>
        </w:rPr>
        <w:t xml:space="preserve"> EMR measurements on intra-frequency NR carrier and</w:t>
      </w:r>
    </w:p>
    <w:p w:rsidR="00106344" w:rsidRDefault="00BC1B2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UE is configured with low mobility criterion, or  </w:t>
      </w:r>
    </w:p>
    <w:p w:rsidR="00106344" w:rsidRDefault="00BC1B2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UE is configured with both low mobility criterion and not-at-cell edge criteria but has fulfilled only the low mobility criterion.</w:t>
      </w:r>
    </w:p>
    <w:bookmarkEnd w:id="14"/>
    <w:p w:rsidR="00106344" w:rsidRDefault="00BC1B2C">
      <w:r>
        <w:t xml:space="preserve">The </w:t>
      </w:r>
      <w:r>
        <w:t>requirements defined in clause 4.2.2.3 apply for this section except that:</w:t>
      </w:r>
    </w:p>
    <w:p w:rsidR="00106344" w:rsidRDefault="00BC1B2C">
      <w:pPr>
        <w:pStyle w:val="B1"/>
      </w:pPr>
      <w:r>
        <w:t>-</w:t>
      </w:r>
      <w:r>
        <w:tab/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r>
        <w:rPr>
          <w:i/>
          <w:vertAlign w:val="subscript"/>
        </w:rPr>
        <w:t xml:space="preserve"> </w:t>
      </w:r>
      <w:r>
        <w:t>as specified in Table 4.2.2.9.1-1.</w:t>
      </w:r>
    </w:p>
    <w:p w:rsidR="00106344" w:rsidRDefault="00BC1B2C">
      <w:pPr>
        <w:pStyle w:val="B1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rFonts w:cs="v4.2.0"/>
        </w:rPr>
        <w:t xml:space="preserve"> </w:t>
      </w:r>
      <w:r>
        <w:t>as specified in Table 4.2.2.9.1-1.</w:t>
      </w:r>
    </w:p>
    <w:p w:rsidR="00106344" w:rsidRDefault="00BC1B2C">
      <w:pPr>
        <w:pStyle w:val="B1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 xml:space="preserve">_Intra </w:t>
      </w:r>
      <w:r>
        <w:t>as specified in Table 4.2.2.9.1-1.</w:t>
      </w:r>
    </w:p>
    <w:p w:rsidR="00106344" w:rsidRDefault="00BC1B2C">
      <w:pPr>
        <w:pStyle w:val="TH"/>
      </w:pPr>
      <w:r>
        <w:t>Table 4.2.2.9.1-</w:t>
      </w:r>
      <w:r>
        <w:t>1: T</w:t>
      </w:r>
      <w:r>
        <w:rPr>
          <w:vertAlign w:val="subscript"/>
        </w:rPr>
        <w:t>detect,NR_Intra,</w:t>
      </w:r>
      <w:r>
        <w:t xml:space="preserve"> T</w:t>
      </w:r>
      <w:r>
        <w:rPr>
          <w:vertAlign w:val="subscript"/>
        </w:rPr>
        <w:t>measure,NR_Intra</w:t>
      </w:r>
      <w:r>
        <w:t xml:space="preserve"> and T</w:t>
      </w:r>
      <w:r>
        <w:rPr>
          <w:vertAlign w:val="subscript"/>
        </w:rPr>
        <w:t>evaluate,NR_Intra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623"/>
        <w:gridCol w:w="995"/>
        <w:gridCol w:w="2196"/>
        <w:gridCol w:w="2331"/>
        <w:gridCol w:w="2229"/>
      </w:tblGrid>
      <w:tr w:rsidR="00106344">
        <w:trPr>
          <w:cantSplit/>
          <w:trHeight w:val="308"/>
          <w:jc w:val="center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DRX cycle length [s]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Scaling Factor (N1)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T</w:t>
            </w:r>
            <w:r>
              <w:rPr>
                <w:vertAlign w:val="subscript"/>
              </w:rPr>
              <w:t>detect,NR_Intra</w:t>
            </w:r>
            <w:r>
              <w:t xml:space="preserve"> [s] (number of DRX cycles)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T</w:t>
            </w:r>
            <w:r>
              <w:rPr>
                <w:vertAlign w:val="subscript"/>
              </w:rPr>
              <w:t>measure,NR_Intra</w:t>
            </w:r>
            <w:r>
              <w:t xml:space="preserve"> [s] (number of DRX cycles)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</w:t>
            </w:r>
          </w:p>
          <w:p w:rsidR="00106344" w:rsidRDefault="00BC1B2C">
            <w:pPr>
              <w:pStyle w:val="TAH"/>
            </w:pPr>
            <w:r>
              <w:t>[s] (number of DRX cycles)</w:t>
            </w:r>
          </w:p>
        </w:tc>
      </w:tr>
      <w:tr w:rsidR="00106344">
        <w:trPr>
          <w:cantSplit/>
          <w:trHeight w:val="308"/>
          <w:jc w:val="center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keepNext/>
              <w:spacing w:after="0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b/>
                <w:sz w:val="18"/>
              </w:rPr>
              <w:t>FR2</w:t>
            </w:r>
            <w:r>
              <w:rPr>
                <w:rFonts w:ascii="Arial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keepNext/>
              <w:spacing w:after="0"/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keepNext/>
              <w:spacing w:after="0"/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keepNext/>
              <w:spacing w:after="0"/>
            </w:pPr>
          </w:p>
        </w:tc>
      </w:tr>
      <w:tr w:rsidR="00106344" w:rsidRPr="00734DD5">
        <w:trPr>
          <w:cantSplit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0.32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M2 x K1 </w:t>
            </w:r>
            <w:r>
              <w:rPr>
                <w:lang w:val="sv-SE"/>
              </w:rPr>
              <w:t>(36 x N1</w:t>
            </w:r>
            <w:r>
              <w:rPr>
                <w:rFonts w:cs="Arial"/>
                <w:lang w:val="sv-SE" w:eastAsia="zh-CN"/>
              </w:rPr>
              <w:t xml:space="preserve"> x M2 x K1</w:t>
            </w:r>
            <w:r>
              <w:rPr>
                <w:lang w:val="sv-SE"/>
              </w:rPr>
              <w:t>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>x M2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M2 x K1</w:t>
            </w:r>
            <w:r>
              <w:rPr>
                <w:lang w:val="sv-SE"/>
              </w:rPr>
              <w:t>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>x M2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M2 x K1</w:t>
            </w:r>
            <w:r>
              <w:rPr>
                <w:lang w:val="sv-SE"/>
              </w:rPr>
              <w:t>)</w:t>
            </w:r>
          </w:p>
        </w:tc>
      </w:tr>
      <w:tr w:rsidR="00106344">
        <w:trPr>
          <w:cantSplit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0.64</w:t>
            </w: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C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17.92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 xml:space="preserve"> (28 x N1 </w:t>
            </w:r>
            <w:r>
              <w:rPr>
                <w:rFonts w:cs="Arial"/>
                <w:lang w:val="sv-SE" w:eastAsia="zh-CN"/>
              </w:rPr>
              <w:t>x K1</w:t>
            </w:r>
            <w:r>
              <w:t>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1.28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 xml:space="preserve"> (2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>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5.12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 xml:space="preserve"> (8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>)</w:t>
            </w:r>
          </w:p>
        </w:tc>
      </w:tr>
      <w:tr w:rsidR="00106344">
        <w:trPr>
          <w:cantSplit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1.28</w:t>
            </w: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C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32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 xml:space="preserve"> (25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>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1.28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 xml:space="preserve"> (1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>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6.4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 xml:space="preserve"> (5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>)</w:t>
            </w:r>
          </w:p>
        </w:tc>
      </w:tr>
      <w:tr w:rsidR="00106344">
        <w:trPr>
          <w:cantSplit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2.56</w:t>
            </w: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C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rPr>
                <w:rFonts w:cs="Arial"/>
                <w:lang w:eastAsia="zh-CN"/>
              </w:rPr>
              <w:t>58.88</w:t>
            </w:r>
            <w:r>
              <w:t xml:space="preserve">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 xml:space="preserve"> (23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>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2.56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 xml:space="preserve"> (1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>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7.68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 xml:space="preserve"> (3 x N1</w:t>
            </w:r>
            <w:r>
              <w:rPr>
                <w:rFonts w:cs="Arial"/>
                <w:lang w:val="sv-SE" w:eastAsia="zh-CN"/>
              </w:rPr>
              <w:t xml:space="preserve"> x K1</w:t>
            </w:r>
            <w:r>
              <w:t>)</w:t>
            </w:r>
          </w:p>
        </w:tc>
      </w:tr>
      <w:tr w:rsidR="00106344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1, N1 = 8 for all DRX cycle length.</w:t>
            </w:r>
          </w:p>
          <w:p w:rsidR="00106344" w:rsidRDefault="00BC1B2C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 w:rsidR="00106344" w:rsidRDefault="00BC1B2C">
            <w:pPr>
              <w:pStyle w:val="TAN"/>
            </w:pPr>
            <w:r>
              <w:rPr>
                <w:snapToGrid w:val="0"/>
                <w:lang w:eastAsia="zh-CN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>K1 = 3 is the measurement relaxation facto</w:t>
            </w:r>
            <w:r>
              <w:rPr>
                <w:snapToGrid w:val="0"/>
                <w:lang w:eastAsia="zh-CN"/>
              </w:rPr>
              <w:t>r applicable for UE fulfilling the low mobility.</w:t>
            </w:r>
          </w:p>
        </w:tc>
      </w:tr>
    </w:tbl>
    <w:p w:rsidR="00106344" w:rsidRDefault="00106344">
      <w:pPr>
        <w:rPr>
          <w:lang w:eastAsia="zh-CN"/>
        </w:rPr>
      </w:pPr>
    </w:p>
    <w:p w:rsidR="00106344" w:rsidRDefault="00BC1B2C">
      <w:pPr>
        <w:pStyle w:val="Heading5"/>
        <w:rPr>
          <w:lang w:val="en-US" w:eastAsia="zh-CN"/>
        </w:rPr>
      </w:pPr>
      <w:r>
        <w:rPr>
          <w:lang w:val="en-US" w:eastAsia="zh-CN"/>
        </w:rPr>
        <w:t xml:space="preserve">4.2.2.9.3 </w:t>
      </w:r>
      <w:r>
        <w:rPr>
          <w:lang w:val="en-US" w:eastAsia="zh-CN"/>
        </w:rPr>
        <w:tab/>
        <w:t>Measurements for UE fulfilling not-at-cell edge criterion</w:t>
      </w:r>
    </w:p>
    <w:p w:rsidR="00106344" w:rsidRDefault="00BC1B2C">
      <w:pPr>
        <w:rPr>
          <w:rFonts w:eastAsiaTheme="minorEastAsia"/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rFonts w:eastAsiaTheme="minorEastAsia"/>
          <w:lang w:eastAsia="zh-CN"/>
        </w:rPr>
        <w:t>for measurements on intra-frequency NR cells provided that:</w:t>
      </w:r>
    </w:p>
    <w:p w:rsidR="00106344" w:rsidRDefault="00BC1B2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T331 timer is not running for EMR </w:t>
      </w:r>
      <w:r>
        <w:rPr>
          <w:lang w:eastAsia="zh-CN"/>
        </w:rPr>
        <w:t>measurements on intra-frequency NR carrier and</w:t>
      </w:r>
    </w:p>
    <w:p w:rsidR="00106344" w:rsidRDefault="00BC1B2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UE is configured with not-at-cell edge criterion, or  </w:t>
      </w:r>
    </w:p>
    <w:p w:rsidR="00106344" w:rsidRDefault="00BC1B2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UE is configured with both low mobility criterion and not-at-cell edge criteria but has fulfilled only the not-at-cell edge criterion.</w:t>
      </w:r>
    </w:p>
    <w:p w:rsidR="00106344" w:rsidRDefault="00BC1B2C">
      <w:r>
        <w:t>The requirement</w:t>
      </w:r>
      <w:r>
        <w:t>s defined in clause 4.2.2.3 apply for this section except that:</w:t>
      </w:r>
    </w:p>
    <w:p w:rsidR="00106344" w:rsidRDefault="00BC1B2C">
      <w:pPr>
        <w:pStyle w:val="B1"/>
      </w:pPr>
      <w:r>
        <w:lastRenderedPageBreak/>
        <w:t>-</w:t>
      </w:r>
      <w:r>
        <w:tab/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r>
        <w:rPr>
          <w:i/>
          <w:vertAlign w:val="subscript"/>
        </w:rPr>
        <w:t xml:space="preserve"> </w:t>
      </w:r>
      <w:r>
        <w:t>as specified in Table 4.2.2.9.3-1.</w:t>
      </w:r>
    </w:p>
    <w:p w:rsidR="00106344" w:rsidRDefault="00BC1B2C">
      <w:pPr>
        <w:pStyle w:val="B1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rFonts w:cs="v4.2.0"/>
        </w:rPr>
        <w:t xml:space="preserve"> </w:t>
      </w:r>
      <w:r>
        <w:t>as specified in Table 4.2.2.9.3-1.</w:t>
      </w:r>
    </w:p>
    <w:p w:rsidR="00106344" w:rsidRDefault="00BC1B2C">
      <w:pPr>
        <w:pStyle w:val="B1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 xml:space="preserve">_Intra </w:t>
      </w:r>
      <w:r>
        <w:t>as specified in Table 4.2.2.9.3-1.</w:t>
      </w:r>
    </w:p>
    <w:p w:rsidR="00106344" w:rsidRDefault="00BC1B2C">
      <w:pPr>
        <w:pStyle w:val="TH"/>
      </w:pPr>
      <w:r>
        <w:t>Table 4.2.2.9.3-1: T</w:t>
      </w:r>
      <w:r>
        <w:rPr>
          <w:vertAlign w:val="subscript"/>
        </w:rPr>
        <w:t>detect,</w:t>
      </w:r>
      <w:r>
        <w:rPr>
          <w:vertAlign w:val="subscript"/>
        </w:rPr>
        <w:t>NR_Intra,</w:t>
      </w:r>
      <w:r>
        <w:t xml:space="preserve"> T</w:t>
      </w:r>
      <w:r>
        <w:rPr>
          <w:vertAlign w:val="subscript"/>
        </w:rPr>
        <w:t>measure,NR_Intra</w:t>
      </w:r>
      <w:r>
        <w:t xml:space="preserve"> and T</w:t>
      </w:r>
      <w:r>
        <w:rPr>
          <w:vertAlign w:val="subscript"/>
        </w:rPr>
        <w:t>evaluate,NR_Intra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623"/>
        <w:gridCol w:w="995"/>
        <w:gridCol w:w="2196"/>
        <w:gridCol w:w="2331"/>
        <w:gridCol w:w="2229"/>
      </w:tblGrid>
      <w:tr w:rsidR="00106344">
        <w:trPr>
          <w:cantSplit/>
          <w:trHeight w:val="308"/>
          <w:jc w:val="center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DRX cycle length [s]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Scaling Factor (N1)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T</w:t>
            </w:r>
            <w:r>
              <w:rPr>
                <w:vertAlign w:val="subscript"/>
              </w:rPr>
              <w:t>detect,NR_Intra</w:t>
            </w:r>
            <w:r>
              <w:t xml:space="preserve"> [s] (number of DRX cycles)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T</w:t>
            </w:r>
            <w:r>
              <w:rPr>
                <w:vertAlign w:val="subscript"/>
              </w:rPr>
              <w:t>measure,NR_Intra</w:t>
            </w:r>
            <w:r>
              <w:t xml:space="preserve"> [s] (number of DRX cycles)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</w:t>
            </w:r>
          </w:p>
          <w:p w:rsidR="00106344" w:rsidRDefault="00BC1B2C">
            <w:pPr>
              <w:pStyle w:val="TAH"/>
            </w:pPr>
            <w:r>
              <w:t>[s] (number of DRX cycles)</w:t>
            </w:r>
          </w:p>
        </w:tc>
      </w:tr>
      <w:tr w:rsidR="00106344">
        <w:trPr>
          <w:cantSplit/>
          <w:trHeight w:val="308"/>
          <w:jc w:val="center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FR1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</w:pPr>
          </w:p>
        </w:tc>
      </w:tr>
      <w:tr w:rsidR="00106344" w:rsidRPr="00734DD5">
        <w:trPr>
          <w:cantSplit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0.32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M2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(36 x N1</w:t>
            </w:r>
            <w:r>
              <w:rPr>
                <w:rFonts w:cs="Arial"/>
                <w:lang w:val="sv-SE" w:eastAsia="zh-CN"/>
              </w:rPr>
              <w:t xml:space="preserve"> x M2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 xml:space="preserve">x M2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M2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 xml:space="preserve">x M2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M2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 w:rsidR="00106344">
        <w:trPr>
          <w:cantSplit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0.64</w:t>
            </w: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C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17.92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(28 x N1 </w:t>
            </w:r>
            <w:r>
              <w:rPr>
                <w:rFonts w:cs="Arial"/>
                <w:lang w:val="sv-SE"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1.28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5.12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(8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 w:rsidR="00106344">
        <w:trPr>
          <w:cantSplit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1.28</w:t>
            </w: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C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32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(25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1.28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6.4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(5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 w:rsidR="00106344">
        <w:trPr>
          <w:cantSplit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2.56</w:t>
            </w: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C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rPr>
                <w:rFonts w:cs="Arial"/>
                <w:lang w:eastAsia="zh-CN"/>
              </w:rPr>
              <w:t>58.88</w:t>
            </w:r>
            <w:r>
              <w:t xml:space="preserve">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(23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2.56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7.68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(3 x N1</w:t>
            </w:r>
            <w:r>
              <w:rPr>
                <w:rFonts w:cs="Arial"/>
                <w:lang w:val="sv-SE"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 w:rsidR="00106344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 xml:space="preserve">. For UE supporting power </w:t>
            </w:r>
            <w:r>
              <w:t>class 1, N1 = 8 for all DRX cycle length.</w:t>
            </w:r>
          </w:p>
          <w:p w:rsidR="00106344" w:rsidRDefault="00BC1B2C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 w:rsidR="00106344" w:rsidRDefault="00BC1B2C">
            <w:pPr>
              <w:pStyle w:val="TAN"/>
            </w:pPr>
            <w:r>
              <w:rPr>
                <w:snapToGrid w:val="0"/>
                <w:lang w:eastAsia="zh-CN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>K1 = 3 is the measurement relaxation factor applicable for UE fulfilling the not-at-cell edge criterion.</w:t>
            </w:r>
          </w:p>
        </w:tc>
      </w:tr>
    </w:tbl>
    <w:p w:rsidR="00106344" w:rsidRDefault="00106344">
      <w:pPr>
        <w:rPr>
          <w:lang w:val="en-US" w:eastAsia="zh-CN"/>
        </w:rPr>
      </w:pPr>
    </w:p>
    <w:p w:rsidR="00106344" w:rsidRDefault="00BC1B2C">
      <w:pPr>
        <w:pStyle w:val="Heading5"/>
        <w:rPr>
          <w:lang w:val="en-US" w:eastAsia="zh-CN"/>
        </w:rPr>
      </w:pPr>
      <w:r>
        <w:rPr>
          <w:lang w:val="en-US" w:eastAsia="zh-CN"/>
        </w:rPr>
        <w:t>4.2.</w:t>
      </w:r>
      <w:r>
        <w:rPr>
          <w:lang w:val="en-US" w:eastAsia="zh-CN"/>
        </w:rPr>
        <w:t xml:space="preserve">2.9.4 </w:t>
      </w:r>
      <w:r>
        <w:rPr>
          <w:lang w:val="en-US" w:eastAsia="zh-CN"/>
        </w:rPr>
        <w:tab/>
        <w:t>Measurements for UE fulfilling low mobility and not-at-cell edge criteria</w:t>
      </w:r>
    </w:p>
    <w:p w:rsidR="00106344" w:rsidRDefault="00BC1B2C">
      <w:pPr>
        <w:rPr>
          <w:rFonts w:eastAsiaTheme="minorEastAsia"/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rFonts w:eastAsiaTheme="minorEastAsia"/>
          <w:lang w:eastAsia="zh-CN"/>
        </w:rPr>
        <w:t>for measurements on intra-frequency NR cells provided that:</w:t>
      </w:r>
    </w:p>
    <w:p w:rsidR="00106344" w:rsidRDefault="00BC1B2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T331 timer is not running for EMR measurements on intra-frequency NR carrier, a</w:t>
      </w:r>
      <w:r>
        <w:rPr>
          <w:lang w:eastAsia="zh-CN"/>
        </w:rPr>
        <w:t>nd</w:t>
      </w:r>
    </w:p>
    <w:p w:rsidR="00106344" w:rsidRDefault="00BC1B2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UE is configured with both low mobility criterion and not-at-cell edge criterion, and </w:t>
      </w:r>
    </w:p>
    <w:p w:rsidR="00106344" w:rsidRDefault="00BC1B2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has also fulfilled both criteria</w:t>
      </w:r>
    </w:p>
    <w:p w:rsidR="00106344" w:rsidRDefault="00BC1B2C">
      <w:r>
        <w:rPr>
          <w:lang w:eastAsia="zh-CN"/>
        </w:rPr>
        <w:t xml:space="preserve">In this case the UE is not required to meet </w:t>
      </w:r>
      <w:r>
        <w:rPr>
          <w:rFonts w:ascii="Arial" w:hAnsi="Arial"/>
          <w:sz w:val="18"/>
        </w:rPr>
        <w:t>T</w:t>
      </w:r>
      <w:r>
        <w:rPr>
          <w:rFonts w:ascii="Arial" w:hAnsi="Arial"/>
          <w:sz w:val="18"/>
          <w:vertAlign w:val="subscript"/>
        </w:rPr>
        <w:t>detect,NR_Intra</w:t>
      </w:r>
      <w:r>
        <w:rPr>
          <w:vertAlign w:val="subscript"/>
        </w:rPr>
        <w:t>,</w:t>
      </w:r>
      <w:r>
        <w:t xml:space="preserve"> </w:t>
      </w:r>
      <w:r>
        <w:rPr>
          <w:rFonts w:ascii="Arial" w:hAnsi="Arial"/>
          <w:sz w:val="18"/>
        </w:rPr>
        <w:t>T</w:t>
      </w:r>
      <w:r>
        <w:rPr>
          <w:rFonts w:ascii="Arial" w:hAnsi="Arial"/>
          <w:sz w:val="18"/>
          <w:vertAlign w:val="subscript"/>
        </w:rPr>
        <w:t>measure,NR_Intra</w:t>
      </w:r>
      <w:r>
        <w:t xml:space="preserve"> and </w:t>
      </w:r>
      <w:r>
        <w:rPr>
          <w:rFonts w:ascii="Arial" w:hAnsi="Arial"/>
          <w:sz w:val="18"/>
        </w:rPr>
        <w:t>T</w:t>
      </w:r>
      <w:r>
        <w:rPr>
          <w:rFonts w:ascii="Arial" w:hAnsi="Arial"/>
          <w:sz w:val="18"/>
          <w:vertAlign w:val="subscript"/>
        </w:rPr>
        <w:t>evaluate,NR_</w:t>
      </w:r>
      <w:r>
        <w:rPr>
          <w:rFonts w:ascii="Arial" w:hAnsi="Arial" w:cs="v4.2.0"/>
          <w:sz w:val="18"/>
          <w:vertAlign w:val="subscript"/>
        </w:rPr>
        <w:t>Intra</w:t>
      </w:r>
      <w:r>
        <w:rPr>
          <w:lang w:eastAsia="zh-CN"/>
        </w:rPr>
        <w:t xml:space="preserve"> as defined in Table 4.2.2.3-1.</w:t>
      </w:r>
    </w:p>
    <w:p w:rsidR="00106344" w:rsidRDefault="00BC1B2C">
      <w:pPr>
        <w:pStyle w:val="Heading4"/>
        <w:rPr>
          <w:lang w:val="en-US" w:eastAsia="zh-CN"/>
        </w:rPr>
      </w:pPr>
      <w:r>
        <w:rPr>
          <w:lang w:val="en-US" w:eastAsia="zh-CN"/>
        </w:rPr>
        <w:t>4.2.2.10</w:t>
      </w:r>
      <w:r>
        <w:rPr>
          <w:lang w:val="en-US" w:eastAsia="zh-CN"/>
        </w:rPr>
        <w:tab/>
        <w:t>Measurements of inter-frequency NR cells for UE configured with relaxed measurement criterion</w:t>
      </w:r>
    </w:p>
    <w:p w:rsidR="00106344" w:rsidRDefault="00BC1B2C">
      <w:pPr>
        <w:pStyle w:val="Heading5"/>
        <w:rPr>
          <w:lang w:val="en-US" w:eastAsia="zh-CN"/>
        </w:rPr>
      </w:pPr>
      <w:r>
        <w:rPr>
          <w:lang w:val="en-US" w:eastAsia="zh-CN"/>
        </w:rPr>
        <w:t xml:space="preserve">4.2.2.10.1 </w:t>
      </w:r>
      <w:r>
        <w:rPr>
          <w:lang w:val="en-US" w:eastAsia="zh-CN"/>
        </w:rPr>
        <w:tab/>
        <w:t>Introduction</w:t>
      </w:r>
    </w:p>
    <w:p w:rsidR="00106344" w:rsidRDefault="00BC1B2C">
      <w:r>
        <w:t xml:space="preserve">This section contains the requirements for measurements on inter-frequency NR cells when </w:t>
      </w:r>
      <w:r>
        <w:rPr>
          <w:rFonts w:eastAsiaTheme="minorEastAsia"/>
          <w:lang w:eastAsia="zh-CN"/>
        </w:rPr>
        <w:t xml:space="preserve">Srxlev </w:t>
      </w:r>
      <w:r>
        <w:rPr>
          <w:rFonts w:eastAsiaTheme="minorEastAsia"/>
          <w:lang w:eastAsia="zh-CN"/>
        </w:rPr>
        <w:t xml:space="preserve">&gt; SnonIntraSearchP and Squal &gt; SnonIntraSearchQ and when the UE is </w:t>
      </w:r>
      <w:r>
        <w:t>configured with any of following relaxed measurement criteria:</w:t>
      </w:r>
    </w:p>
    <w:p w:rsidR="00106344" w:rsidRDefault="00BC1B2C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Relaxed measurement criterion for UE with low mobility defined in clause 5.2.4.</w:t>
      </w:r>
      <w:del w:id="15" w:author="Ricky (ZTE)" w:date="2020-08-14T10:13:00Z">
        <w:r>
          <w:rPr>
            <w:sz w:val="20"/>
            <w:szCs w:val="20"/>
            <w:lang w:val="en-US"/>
          </w:rPr>
          <w:delText>X</w:delText>
        </w:r>
      </w:del>
      <w:ins w:id="16" w:author="Ricky (ZTE)" w:date="2020-08-14T10:13:00Z">
        <w:r>
          <w:rPr>
            <w:rFonts w:eastAsia="SimSun" w:hint="eastAsia"/>
            <w:sz w:val="20"/>
            <w:szCs w:val="20"/>
            <w:lang w:val="en-US" w:eastAsia="zh-CN"/>
          </w:rPr>
          <w:t>9</w:t>
        </w:r>
      </w:ins>
      <w:r>
        <w:rPr>
          <w:sz w:val="20"/>
          <w:szCs w:val="20"/>
        </w:rPr>
        <w:t>.1 in [1],</w:t>
      </w:r>
    </w:p>
    <w:p w:rsidR="00106344" w:rsidRDefault="00BC1B2C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Relaxed measurement criterion for </w:t>
      </w:r>
      <w:r>
        <w:rPr>
          <w:sz w:val="20"/>
          <w:szCs w:val="20"/>
        </w:rPr>
        <w:t>UE not-at-cell edge defined in clause 5.2.4.</w:t>
      </w:r>
      <w:del w:id="17" w:author="Ricky (ZTE)" w:date="2020-08-14T10:13:00Z">
        <w:r>
          <w:rPr>
            <w:sz w:val="20"/>
            <w:szCs w:val="20"/>
            <w:lang w:val="en-US"/>
          </w:rPr>
          <w:delText>X</w:delText>
        </w:r>
      </w:del>
      <w:ins w:id="18" w:author="Ricky (ZTE)" w:date="2020-08-14T10:13:00Z">
        <w:r>
          <w:rPr>
            <w:rFonts w:eastAsia="SimSun" w:hint="eastAsia"/>
            <w:sz w:val="20"/>
            <w:szCs w:val="20"/>
            <w:lang w:val="en-US" w:eastAsia="zh-CN"/>
          </w:rPr>
          <w:t>9</w:t>
        </w:r>
      </w:ins>
      <w:r>
        <w:rPr>
          <w:sz w:val="20"/>
          <w:szCs w:val="20"/>
        </w:rPr>
        <w:t>.2 in [1],</w:t>
      </w:r>
    </w:p>
    <w:p w:rsidR="00106344" w:rsidRDefault="00BC1B2C">
      <w:pPr>
        <w:pStyle w:val="ListParagraph"/>
        <w:numPr>
          <w:ilvl w:val="0"/>
          <w:numId w:val="1"/>
        </w:numPr>
        <w:rPr>
          <w:i/>
          <w:color w:val="0000FF"/>
          <w:lang w:eastAsia="zh-CN"/>
        </w:rPr>
      </w:pPr>
      <w:r>
        <w:rPr>
          <w:sz w:val="20"/>
          <w:szCs w:val="20"/>
        </w:rPr>
        <w:t>Both low mobility criterion and not-at-cell edge criterion as defined in clauses 5.2.4.</w:t>
      </w:r>
      <w:del w:id="19" w:author="Ricky (ZTE)" w:date="2020-08-14T10:13:00Z">
        <w:r>
          <w:rPr>
            <w:sz w:val="20"/>
            <w:szCs w:val="20"/>
            <w:lang w:val="en-US"/>
          </w:rPr>
          <w:delText>X</w:delText>
        </w:r>
      </w:del>
      <w:ins w:id="20" w:author="Ricky (ZTE)" w:date="2020-08-14T10:13:00Z">
        <w:r>
          <w:rPr>
            <w:rFonts w:eastAsia="SimSun" w:hint="eastAsia"/>
            <w:sz w:val="20"/>
            <w:szCs w:val="20"/>
            <w:lang w:val="en-US" w:eastAsia="zh-CN"/>
          </w:rPr>
          <w:t>9</w:t>
        </w:r>
      </w:ins>
      <w:r>
        <w:rPr>
          <w:sz w:val="20"/>
          <w:szCs w:val="20"/>
        </w:rPr>
        <w:t>.1 and 5.2.4.</w:t>
      </w:r>
      <w:del w:id="21" w:author="Ricky (ZTE)" w:date="2020-08-14T10:13:00Z">
        <w:r>
          <w:rPr>
            <w:sz w:val="20"/>
            <w:szCs w:val="20"/>
            <w:lang w:val="en-US"/>
          </w:rPr>
          <w:delText>X</w:delText>
        </w:r>
      </w:del>
      <w:ins w:id="22" w:author="Ricky (ZTE)" w:date="2020-08-14T10:13:00Z">
        <w:r>
          <w:rPr>
            <w:rFonts w:eastAsia="SimSun" w:hint="eastAsia"/>
            <w:sz w:val="20"/>
            <w:szCs w:val="20"/>
            <w:lang w:val="en-US" w:eastAsia="zh-CN"/>
          </w:rPr>
          <w:t>9</w:t>
        </w:r>
      </w:ins>
      <w:r>
        <w:rPr>
          <w:sz w:val="20"/>
          <w:szCs w:val="20"/>
        </w:rPr>
        <w:t xml:space="preserve">.2 in [1] respectively.  </w:t>
      </w:r>
    </w:p>
    <w:p w:rsidR="00106344" w:rsidRDefault="00BC1B2C">
      <w:pPr>
        <w:rPr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 w:rsidR="00106344" w:rsidRDefault="00106344">
      <w:pPr>
        <w:rPr>
          <w:lang w:eastAsia="zh-CN"/>
        </w:rPr>
      </w:pPr>
    </w:p>
    <w:p w:rsidR="00106344" w:rsidRDefault="00106344">
      <w:pPr>
        <w:rPr>
          <w:lang w:eastAsia="zh-CN"/>
        </w:rPr>
      </w:pPr>
    </w:p>
    <w:p w:rsidR="00106344" w:rsidRDefault="00106344">
      <w:pPr>
        <w:rPr>
          <w:lang w:eastAsia="zh-CN"/>
        </w:rPr>
      </w:pPr>
    </w:p>
    <w:p w:rsidR="00106344" w:rsidRDefault="00BC1B2C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 w:rsidR="00106344" w:rsidRDefault="00BC1B2C">
      <w:pPr>
        <w:pStyle w:val="H6"/>
        <w:rPr>
          <w:lang w:val="en-US" w:eastAsia="zh-CN"/>
        </w:rPr>
      </w:pPr>
      <w:r>
        <w:rPr>
          <w:lang w:val="en-US" w:eastAsia="zh-CN"/>
        </w:rPr>
        <w:lastRenderedPageBreak/>
        <w:t xml:space="preserve">4.2.2.11.1 </w:t>
      </w:r>
      <w:r>
        <w:rPr>
          <w:lang w:val="en-US" w:eastAsia="zh-CN"/>
        </w:rPr>
        <w:tab/>
        <w:t>Introduction</w:t>
      </w:r>
    </w:p>
    <w:p w:rsidR="00106344" w:rsidRDefault="00BC1B2C">
      <w:r>
        <w:t xml:space="preserve">This section contains the requirements for measurements on inter-RAT E-UTRAN cells when </w:t>
      </w:r>
      <w:r>
        <w:rPr>
          <w:rFonts w:eastAsiaTheme="minorEastAsia"/>
          <w:lang w:eastAsia="zh-CN"/>
        </w:rPr>
        <w:t>Srxlev &gt; SnonIntraSearchP and Squal &gt; SnonIntraSearchQ</w:t>
      </w:r>
      <w:r>
        <w:t xml:space="preserve"> and when the UE is configured with any of following relaxed measurement critera:</w:t>
      </w:r>
    </w:p>
    <w:p w:rsidR="00106344" w:rsidRDefault="00BC1B2C">
      <w:pPr>
        <w:pStyle w:val="B1"/>
      </w:pPr>
      <w:r>
        <w:t>-</w:t>
      </w:r>
      <w:r>
        <w:tab/>
        <w:t>Relax</w:t>
      </w:r>
      <w:r>
        <w:t>ed measurement criterion for UE with low mobility defined in clause 5.2.4.</w:t>
      </w:r>
      <w:del w:id="23" w:author="Ricky (ZTE)" w:date="2020-08-14T10:13:00Z">
        <w:r>
          <w:rPr>
            <w:lang w:val="en-US"/>
          </w:rPr>
          <w:delText>X</w:delText>
        </w:r>
      </w:del>
      <w:ins w:id="24" w:author="Ricky (ZTE)" w:date="2020-08-14T10:13:00Z">
        <w:r>
          <w:rPr>
            <w:rFonts w:eastAsia="SimSun" w:hint="eastAsia"/>
            <w:lang w:val="en-US" w:eastAsia="zh-CN"/>
          </w:rPr>
          <w:t>9</w:t>
        </w:r>
      </w:ins>
      <w:r>
        <w:t>.1 in [1],</w:t>
      </w:r>
    </w:p>
    <w:p w:rsidR="00106344" w:rsidRDefault="00BC1B2C">
      <w:pPr>
        <w:pStyle w:val="B1"/>
      </w:pPr>
      <w:r>
        <w:t>-</w:t>
      </w:r>
      <w:r>
        <w:tab/>
        <w:t>Relaxed measurement criterion for UE not-at-cell edge defined in clause 5.2.4.</w:t>
      </w:r>
      <w:del w:id="25" w:author="Ricky (ZTE)" w:date="2020-08-14T10:13:00Z">
        <w:r>
          <w:rPr>
            <w:lang w:val="en-US"/>
          </w:rPr>
          <w:delText>X</w:delText>
        </w:r>
      </w:del>
      <w:ins w:id="26" w:author="Ricky (ZTE)" w:date="2020-08-14T10:13:00Z">
        <w:r>
          <w:rPr>
            <w:rFonts w:eastAsia="SimSun" w:hint="eastAsia"/>
            <w:lang w:val="en-US" w:eastAsia="zh-CN"/>
          </w:rPr>
          <w:t>9</w:t>
        </w:r>
      </w:ins>
      <w:r>
        <w:t>.2 in [1],</w:t>
      </w:r>
    </w:p>
    <w:p w:rsidR="00106344" w:rsidRDefault="00BC1B2C">
      <w:pPr>
        <w:pStyle w:val="B1"/>
      </w:pPr>
      <w:r>
        <w:t>-</w:t>
      </w:r>
      <w:r>
        <w:tab/>
        <w:t>Both low mobility criterion and not-at-cell edge criterion as defined in c</w:t>
      </w:r>
      <w:r>
        <w:t>lauses 5.2.4.</w:t>
      </w:r>
      <w:del w:id="27" w:author="Ricky (ZTE)" w:date="2020-08-14T10:13:00Z">
        <w:r>
          <w:rPr>
            <w:lang w:val="en-US"/>
          </w:rPr>
          <w:delText>X</w:delText>
        </w:r>
      </w:del>
      <w:ins w:id="28" w:author="Ricky (ZTE)" w:date="2020-08-14T10:13:00Z">
        <w:r>
          <w:rPr>
            <w:rFonts w:eastAsia="SimSun" w:hint="eastAsia"/>
            <w:lang w:val="en-US" w:eastAsia="zh-CN"/>
          </w:rPr>
          <w:t>9</w:t>
        </w:r>
      </w:ins>
      <w:r>
        <w:t>.1 and 5.2.4.</w:t>
      </w:r>
      <w:del w:id="29" w:author="Ricky (ZTE)" w:date="2020-08-14T10:13:00Z">
        <w:r>
          <w:rPr>
            <w:lang w:val="en-US"/>
          </w:rPr>
          <w:delText>X</w:delText>
        </w:r>
      </w:del>
      <w:ins w:id="30" w:author="Ricky (ZTE)" w:date="2020-08-14T10:13:00Z">
        <w:r>
          <w:rPr>
            <w:rFonts w:eastAsia="SimSun" w:hint="eastAsia"/>
            <w:lang w:val="en-US" w:eastAsia="zh-CN"/>
          </w:rPr>
          <w:t>9</w:t>
        </w:r>
      </w:ins>
      <w:r>
        <w:t xml:space="preserve">.2 in [1] respectively.  </w:t>
      </w:r>
    </w:p>
    <w:p w:rsidR="00106344" w:rsidRDefault="00106344">
      <w:pPr>
        <w:rPr>
          <w:i/>
          <w:color w:val="0000FF"/>
          <w:lang w:eastAsia="zh-CN"/>
        </w:rPr>
      </w:pPr>
    </w:p>
    <w:p w:rsidR="00106344" w:rsidRDefault="00BC1B2C">
      <w:pPr>
        <w:rPr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 w:rsidR="00106344" w:rsidRDefault="00106344">
      <w:pPr>
        <w:rPr>
          <w:lang w:eastAsia="zh-CN"/>
        </w:rPr>
      </w:pPr>
    </w:p>
    <w:p w:rsidR="00106344" w:rsidRDefault="00106344">
      <w:pPr>
        <w:rPr>
          <w:lang w:eastAsia="zh-CN"/>
        </w:rPr>
      </w:pPr>
    </w:p>
    <w:p w:rsidR="00106344" w:rsidRDefault="00BC1B2C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 w:rsidR="00106344" w:rsidRDefault="00BC1B2C">
      <w:pPr>
        <w:pStyle w:val="Heading5"/>
      </w:pPr>
      <w:r>
        <w:t>8.2.2.2.9</w:t>
      </w:r>
      <w:r>
        <w:tab/>
        <w:t xml:space="preserve"> Interruptions at NR SRS carrier based switching</w:t>
      </w:r>
    </w:p>
    <w:p w:rsidR="00106344" w:rsidRDefault="00BC1B2C">
      <w:r>
        <w:t xml:space="preserve">SRS </w:t>
      </w:r>
      <w:r>
        <w:rPr>
          <w:rFonts w:hint="eastAsia"/>
          <w:lang w:eastAsia="zh-CN"/>
        </w:rPr>
        <w:t>transmission can be configured</w:t>
      </w:r>
      <w:r>
        <w:t xml:space="preserve"> on a carrier not configured for PUCCH/PUSCH transmission.</w:t>
      </w:r>
      <w:r>
        <w:t xml:space="preserve"> When a UE needs to transmit periodic, semi-persistent or aperiodic SRS on a </w:t>
      </w:r>
      <w:r>
        <w:rPr>
          <w:color w:val="000000"/>
        </w:rPr>
        <w:t xml:space="preserve">carrier of a serving cell </w:t>
      </w:r>
      <w:r>
        <w:t>not configured for PUCCH/PUSCH transmission, the UE can perform carrier based switching to one or more carriers not configured for PUCCH/PUSCH transmissi</w:t>
      </w:r>
      <w:r>
        <w:t>on from a carrier with PUCCH/PUSCH transmission or from a carrier not configured for PUCCH/PUSCH transmission prior to transmitting SRS, provided that:</w:t>
      </w:r>
    </w:p>
    <w:p w:rsidR="00106344" w:rsidRDefault="00BC1B2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>
        <w:rPr>
          <w:rFonts w:hint="eastAsia"/>
          <w:lang w:eastAsia="zh-CN"/>
        </w:rPr>
        <w:t xml:space="preserve">to another </w:t>
      </w:r>
      <w:r>
        <w:rPr>
          <w:lang w:eastAsia="zh-CN"/>
        </w:rPr>
        <w:t>activated carrier</w:t>
      </w:r>
      <w:r>
        <w:t>;</w:t>
      </w:r>
    </w:p>
    <w:p w:rsidR="00106344" w:rsidRDefault="00BC1B2C">
      <w:pPr>
        <w:pStyle w:val="B1"/>
      </w:pPr>
      <w:r>
        <w:t>-</w:t>
      </w:r>
      <w:r>
        <w:tab/>
        <w:t xml:space="preserve">the </w:t>
      </w:r>
      <w:r>
        <w:rPr>
          <w:color w:val="000000"/>
        </w:rPr>
        <w:t xml:space="preserve">carrier of SCells </w:t>
      </w:r>
      <w:r>
        <w:t xml:space="preserve">not </w:t>
      </w:r>
      <w:r>
        <w:t xml:space="preserve">configured for PUCCH/PUSCH transmission to which SRS carrier based switching is performed is indicated by DCI SRS request field for aperiodic SRS transmission, or indicated by MAC-CE for semi-persistent SRS transmission, or configured via RRC for periodic </w:t>
      </w:r>
      <w:r>
        <w:t>SRS transmission;</w:t>
      </w:r>
    </w:p>
    <w:p w:rsidR="00106344" w:rsidRDefault="00BC1B2C">
      <w:pPr>
        <w:pStyle w:val="B1"/>
      </w:pPr>
      <w:r>
        <w:t>-</w:t>
      </w:r>
      <w:r>
        <w:tab/>
        <w:t xml:space="preserve">the serving cell, from which SRS carrier based switching is performed and whose UL transmission may therefore be interrupted, is indicated by </w:t>
      </w:r>
      <w:r>
        <w:rPr>
          <w:lang w:eastAsia="zh-CN"/>
        </w:rPr>
        <w:t>srs-SwitchFromServCellIndex</w:t>
      </w:r>
      <w:r>
        <w:t xml:space="preserve"> and srs-SwitchFromCarrier in TS38.331 [2];</w:t>
      </w:r>
    </w:p>
    <w:p w:rsidR="00106344" w:rsidRDefault="00BC1B2C">
      <w:pPr>
        <w:pStyle w:val="B1"/>
      </w:pPr>
      <w:r>
        <w:t>-</w:t>
      </w:r>
      <w:r>
        <w:tab/>
      </w:r>
      <w:r>
        <w:rPr>
          <w:rFonts w:hint="eastAsia"/>
        </w:rPr>
        <w:t xml:space="preserve"> the SRS switching is</w:t>
      </w:r>
      <w:r>
        <w:rPr>
          <w:rFonts w:hint="eastAsia"/>
        </w:rPr>
        <w:t xml:space="preserve"> not colliding with any other transmission with higher priority defined in </w:t>
      </w:r>
      <w:r>
        <w:t>TS 38.214 [26].</w:t>
      </w:r>
    </w:p>
    <w:p w:rsidR="00106344" w:rsidRDefault="00BC1B2C">
      <w:pPr>
        <w:pStyle w:val="B1"/>
      </w:pPr>
      <w:r>
        <w:t>-</w:t>
      </w:r>
      <w:r>
        <w:tab/>
        <w:t>for UE, which does not support simultaneous reception and transmission for inter-band TDD CA specified in TS 38.331 [2], and is compliant to the requirements for i</w:t>
      </w:r>
      <w:r>
        <w:t>nter-band CA with uplink in one NR band and without simultaneous Rx/Tx specified in TS 38.101 [5], the SRS transmission are not simultaneously scheduled with DL SSB/CSI-RS for L3 or L1 measurements transmission on other carriers.</w:t>
      </w:r>
    </w:p>
    <w:p w:rsidR="00106344" w:rsidRDefault="00BC1B2C">
      <w:r>
        <w:t>The UE shall not perform S</w:t>
      </w:r>
      <w:r>
        <w:t>RS carrier based switching if the above conditions cannot be met.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SRS carrier based switching is performed between carriers, the UE is allowed</w:t>
      </w:r>
      <w:r>
        <w:t xml:space="preserve"> interruptions on any active serving cell if UE is not capable of Per-FR gap, or on active serving cell(s) in</w:t>
      </w:r>
      <w:r>
        <w:t xml:space="preserve"> FR1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:rsidR="00106344" w:rsidRDefault="00BC1B2C">
      <w:pPr>
        <w:pStyle w:val="B1"/>
      </w:pPr>
      <w:r>
        <w:t>-</w:t>
      </w:r>
      <w:r>
        <w:tab/>
        <w:t>with up to X1 slot as specified in Table 8.2.2.2.9-1.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SRS carrier based switching is performed between car</w:t>
      </w:r>
      <w:r>
        <w:rPr>
          <w:lang w:eastAsia="zh-CN"/>
        </w:rPr>
        <w:t>riers, the UE is allowed</w:t>
      </w:r>
      <w:r>
        <w:t xml:space="preserve"> interruptions on any active serving cell if UE is not capable of Per-FR gap, or on active serving cell(s) in FR2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</w:t>
      </w:r>
      <w:r>
        <w:rPr>
          <w:lang w:eastAsia="zh-CN"/>
        </w:rPr>
        <w:t>PUSCH transmission,</w:t>
      </w:r>
    </w:p>
    <w:p w:rsidR="00106344" w:rsidRDefault="00BC1B2C">
      <w:pPr>
        <w:pStyle w:val="B1"/>
      </w:pPr>
      <w:r>
        <w:t>-</w:t>
      </w:r>
      <w:r>
        <w:tab/>
        <w:t>with up to X2 slot as specified in Table 8.2.2.2.9-2.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When </w:t>
      </w:r>
      <w:r>
        <w:rPr>
          <w:lang w:eastAsia="zh-CN"/>
        </w:rPr>
        <w:t>SRS carrier based switching is performed between carriers, the UE is allowed</w:t>
      </w:r>
      <w:r>
        <w:t xml:space="preserve"> interruptions on any active serving cell if UE is not capable of Per-FR gap, or on active serving </w:t>
      </w:r>
      <w:r>
        <w:t xml:space="preserve">cell(s) in FR1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lang w:eastAsia="zh-CN"/>
        </w:rPr>
        <w:t>from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:rsidR="00106344" w:rsidRDefault="00BC1B2C">
      <w:pPr>
        <w:pStyle w:val="B1"/>
      </w:pPr>
      <w:r>
        <w:t>-</w:t>
      </w:r>
      <w:r>
        <w:tab/>
        <w:t>with up to X1 slot as specified in Table 8.2.2.2.9-1.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SRS carrier based switching is performed</w:t>
      </w:r>
      <w:r>
        <w:rPr>
          <w:lang w:eastAsia="zh-CN"/>
        </w:rPr>
        <w:t xml:space="preserve"> between carriers, the UE is allowed</w:t>
      </w:r>
      <w:r>
        <w:t xml:space="preserve"> interruptions on any active serving cell if UE is not capable of Per-FR gap, or on active serving cell(s) in FR2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lang w:eastAsia="zh-CN"/>
        </w:rPr>
        <w:t>from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</w:t>
      </w:r>
      <w:r>
        <w:rPr>
          <w:lang w:eastAsia="zh-CN"/>
        </w:rPr>
        <w:t>red for PUCCH/PUSCH transmission,</w:t>
      </w:r>
    </w:p>
    <w:p w:rsidR="00106344" w:rsidRDefault="00BC1B2C">
      <w:pPr>
        <w:pStyle w:val="B1"/>
      </w:pPr>
      <w:r>
        <w:t>-</w:t>
      </w:r>
      <w:r>
        <w:tab/>
        <w:t>with up to X2 slot as specified in Table 8.2.2.2.9-2.</w:t>
      </w:r>
    </w:p>
    <w:p w:rsidR="00106344" w:rsidRDefault="00BC1B2C">
      <w:pPr>
        <w:pStyle w:val="TH"/>
      </w:pPr>
      <w:r>
        <w:t xml:space="preserve">Table 8.2.2.2.9-1: Interruption length X1 (slot) 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106344">
        <w:trPr>
          <w:trHeight w:val="15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BC1B2C">
            <w:pPr>
              <w:pStyle w:val="TAH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12700"/>
                  <wp:docPr id="3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NR Slot length (ms) of victim cell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rPr>
                <w:lang w:val="fr-FR"/>
              </w:rPr>
              <w:t>SRS carrier switching time (us)</w:t>
            </w:r>
            <w:r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length X1 (slots)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  <w:rPr>
                <w:lang w:val="en-US" w:eastAsia="zh-CN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  <w:rPr>
                <w:lang w:val="fr-F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Sub </w:t>
            </w:r>
            <w:r>
              <w:rPr>
                <w:lang w:val="fr-FR"/>
              </w:rPr>
              <w:t>carrier spacing for agressor cell (kHz)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/>
              </w:rPr>
              <w:t>30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2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3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10634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N"/>
            </w:pPr>
            <w:r>
              <w:t>Note1:</w:t>
            </w:r>
            <w:r>
              <w:tab/>
            </w:r>
            <w:r>
              <w:t xml:space="preserve">NR SRS carrier switching time is UE capability indicated by higher layer parameter </w:t>
            </w:r>
            <w:r>
              <w:rPr>
                <w:i/>
              </w:rPr>
              <w:t>SRS-SwitchingTimeNR</w:t>
            </w:r>
            <w:r>
              <w:t>.</w:t>
            </w:r>
          </w:p>
        </w:tc>
      </w:tr>
    </w:tbl>
    <w:p w:rsidR="00106344" w:rsidRDefault="00106344"/>
    <w:p w:rsidR="00106344" w:rsidRDefault="00BC1B2C">
      <w:pPr>
        <w:pStyle w:val="TH"/>
      </w:pPr>
      <w:r>
        <w:t xml:space="preserve">Table 8.2.2.2.9-2: Interruption length X2 (slot) 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106344">
        <w:trPr>
          <w:trHeight w:val="15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BC1B2C">
            <w:pPr>
              <w:pStyle w:val="TAH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12700"/>
                  <wp:docPr id="36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NR Slot length (ms) of victim cell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rPr>
                <w:lang w:val="fr-FR"/>
              </w:rPr>
              <w:t>SRS carrier switching time (us)</w:t>
            </w:r>
            <w:r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r>
              <w:rPr>
                <w:lang w:val="fr-FR"/>
              </w:rPr>
              <w:t>length X2 (slots)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  <w:rPr>
                <w:lang w:val="en-US" w:eastAsia="zh-CN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  <w:rPr>
                <w:lang w:val="fr-FR"/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Sub carrier spacing for agressor cell (kHz)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12</w:t>
            </w:r>
            <w:r>
              <w:rPr>
                <w:rFonts w:hint="eastAsia"/>
                <w:lang w:val="fr-FR"/>
              </w:rPr>
              <w:t>0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:rsidR="00106344" w:rsidRDefault="00106344"/>
    <w:p w:rsidR="00106344" w:rsidRDefault="00BC1B2C">
      <w:pPr>
        <w:rPr>
          <w:i/>
          <w:color w:val="0000FF"/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ntra-band SRS carrier switching in FR1 and FR2, interruptions</w:t>
      </w:r>
      <w:r>
        <w:rPr>
          <w:lang w:eastAsia="zh-CN"/>
        </w:rPr>
        <w:t xml:space="preserve"> </w:t>
      </w:r>
      <w:r>
        <w:t>in Table 8.2.1.2.</w:t>
      </w:r>
      <w:ins w:id="31" w:author="Ricky (ZTE)" w:date="2020-08-14T10:19:00Z">
        <w:r>
          <w:rPr>
            <w:rFonts w:eastAsia="SimSun" w:hint="eastAsia"/>
            <w:lang w:val="en-US" w:eastAsia="zh-CN"/>
          </w:rPr>
          <w:t>12</w:t>
        </w:r>
      </w:ins>
      <w:del w:id="32" w:author="Ricky (ZTE)" w:date="2020-08-14T10:19:00Z">
        <w:r>
          <w:delText>X</w:delText>
        </w:r>
      </w:del>
      <w:r>
        <w:t xml:space="preserve">-1 and in Table </w:t>
      </w:r>
      <w:r>
        <w:t>8.2.1.2.</w:t>
      </w:r>
      <w:del w:id="33" w:author="Ricky (ZTE)" w:date="2020-08-14T10:19:00Z">
        <w:r>
          <w:rPr>
            <w:lang w:val="en-US"/>
          </w:rPr>
          <w:delText>X</w:delText>
        </w:r>
      </w:del>
      <w:ins w:id="34" w:author="Ricky (ZTE)" w:date="2020-08-14T10:19:00Z">
        <w:r>
          <w:rPr>
            <w:rFonts w:eastAsia="SimSun" w:hint="eastAsia"/>
            <w:lang w:val="en-US" w:eastAsia="zh-CN"/>
          </w:rPr>
          <w:t>12</w:t>
        </w:r>
      </w:ins>
      <w:r>
        <w:t>-2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nter-band SRS carrier switching in FR1 and </w:t>
      </w:r>
      <w:r>
        <w:rPr>
          <w:lang w:eastAsia="zh-CN"/>
        </w:rPr>
        <w:t xml:space="preserve">between FR1 and </w:t>
      </w:r>
      <w:r>
        <w:rPr>
          <w:rFonts w:hint="eastAsia"/>
          <w:lang w:eastAsia="zh-CN"/>
        </w:rPr>
        <w:t>FR2, interruptions</w:t>
      </w:r>
      <w:r>
        <w:rPr>
          <w:lang w:eastAsia="zh-CN"/>
        </w:rPr>
        <w:t xml:space="preserve"> </w:t>
      </w:r>
      <w:r>
        <w:t>in Table 8.2.1.2.</w:t>
      </w:r>
      <w:del w:id="35" w:author="Ricky (ZTE)" w:date="2020-08-14T10:19:00Z">
        <w:r>
          <w:rPr>
            <w:lang w:val="en-US"/>
          </w:rPr>
          <w:delText>X</w:delText>
        </w:r>
      </w:del>
      <w:ins w:id="36" w:author="Ricky (ZTE)" w:date="2020-08-14T10:19:00Z">
        <w:r>
          <w:rPr>
            <w:rFonts w:eastAsia="SimSun" w:hint="eastAsia"/>
            <w:lang w:val="en-US" w:eastAsia="zh-CN"/>
          </w:rPr>
          <w:t>12</w:t>
        </w:r>
      </w:ins>
      <w:r>
        <w:t>-1 and in Table 8.2.1.2.</w:t>
      </w:r>
      <w:del w:id="37" w:author="Ricky (ZTE)" w:date="2020-08-14T10:19:00Z">
        <w:r>
          <w:rPr>
            <w:lang w:val="en-US"/>
          </w:rPr>
          <w:delText>X</w:delText>
        </w:r>
      </w:del>
      <w:ins w:id="38" w:author="Ricky (ZTE)" w:date="2020-08-14T10:19:00Z">
        <w:r>
          <w:rPr>
            <w:rFonts w:eastAsia="SimSun" w:hint="eastAsia"/>
            <w:lang w:val="en-US" w:eastAsia="zh-CN"/>
          </w:rPr>
          <w:t>12</w:t>
        </w:r>
      </w:ins>
      <w:r>
        <w:t>-2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:rsidR="00106344" w:rsidRDefault="00BC1B2C">
      <w:pPr>
        <w:rPr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 w:rsidR="00106344" w:rsidRDefault="00106344">
      <w:pPr>
        <w:rPr>
          <w:lang w:eastAsia="zh-CN"/>
        </w:rPr>
      </w:pPr>
    </w:p>
    <w:p w:rsidR="00106344" w:rsidRDefault="00106344">
      <w:pPr>
        <w:rPr>
          <w:lang w:eastAsia="zh-CN"/>
        </w:rPr>
      </w:pPr>
    </w:p>
    <w:p w:rsidR="00106344" w:rsidRDefault="00106344">
      <w:pPr>
        <w:rPr>
          <w:lang w:eastAsia="zh-CN"/>
        </w:rPr>
      </w:pPr>
    </w:p>
    <w:p w:rsidR="00106344" w:rsidRDefault="00BC1B2C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 xml:space="preserve">of </w:t>
      </w:r>
      <w:r>
        <w:rPr>
          <w:i/>
          <w:color w:val="0000FF"/>
          <w:lang w:eastAsia="zh-CN"/>
        </w:rPr>
        <w:t>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 w:rsidR="00106344" w:rsidRDefault="00BC1B2C">
      <w:pPr>
        <w:pStyle w:val="Heading5"/>
      </w:pPr>
      <w:r>
        <w:lastRenderedPageBreak/>
        <w:t>8.2.3.2.11</w:t>
      </w:r>
      <w:r>
        <w:tab/>
        <w:t xml:space="preserve"> Interruptions at NR SRS carrier based switching</w:t>
      </w:r>
    </w:p>
    <w:p w:rsidR="00106344" w:rsidRDefault="00BC1B2C">
      <w:r>
        <w:t xml:space="preserve">SRS </w:t>
      </w:r>
      <w:r>
        <w:rPr>
          <w:rFonts w:hint="eastAsia"/>
          <w:lang w:eastAsia="zh-CN"/>
        </w:rPr>
        <w:t>transmission can be configured</w:t>
      </w:r>
      <w:r>
        <w:t xml:space="preserve"> on a carrier not configured for PUCCH/PUSCH transmission. When a UE needs to transmit periodic, semi-persistent or aperiodic SRS on a </w:t>
      </w:r>
      <w:r>
        <w:rPr>
          <w:color w:val="000000"/>
        </w:rPr>
        <w:t xml:space="preserve">carrier of a </w:t>
      </w:r>
      <w:r>
        <w:rPr>
          <w:color w:val="000000"/>
        </w:rPr>
        <w:t xml:space="preserve">serving cell </w:t>
      </w:r>
      <w:r>
        <w:t>not configured for PUCCH/PUSCH transmission, the UE can perform carrier based switching to one or more carriers not configured for PUCCH/PUSCH transmission from a carrier with PUCCH/PUSCH transmission or from a carrier not configured for PUCCH</w:t>
      </w:r>
      <w:r>
        <w:t>/PUSCH transmission prior to transmitting SRS, provided that:</w:t>
      </w:r>
    </w:p>
    <w:p w:rsidR="00106344" w:rsidRDefault="00BC1B2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>
        <w:rPr>
          <w:rFonts w:hint="eastAsia"/>
          <w:lang w:eastAsia="zh-CN"/>
        </w:rPr>
        <w:t xml:space="preserve">to another </w:t>
      </w:r>
      <w:r>
        <w:rPr>
          <w:lang w:eastAsia="zh-CN"/>
        </w:rPr>
        <w:t>activated carrier</w:t>
      </w:r>
      <w:r>
        <w:t>;</w:t>
      </w:r>
    </w:p>
    <w:p w:rsidR="00106344" w:rsidRDefault="00BC1B2C">
      <w:pPr>
        <w:pStyle w:val="B1"/>
      </w:pPr>
      <w:r>
        <w:t>-</w:t>
      </w:r>
      <w:r>
        <w:tab/>
        <w:t xml:space="preserve">the </w:t>
      </w:r>
      <w:r>
        <w:rPr>
          <w:color w:val="000000"/>
        </w:rPr>
        <w:t xml:space="preserve">carrier of SCells </w:t>
      </w:r>
      <w:r>
        <w:t>not configured for PUCCH/PUSCH transmission to which SRS carrier based switching is performed is in</w:t>
      </w:r>
      <w:r>
        <w:t>dicated by DCI SRS request field for aperiodic SRS transmission, or indicated by MAC-CE for semi-persistent SRS transmission, or configured via RRC for periodic SRS transmission;</w:t>
      </w:r>
    </w:p>
    <w:p w:rsidR="00106344" w:rsidRDefault="00BC1B2C">
      <w:pPr>
        <w:pStyle w:val="B1"/>
      </w:pPr>
      <w:r>
        <w:t>-</w:t>
      </w:r>
      <w:r>
        <w:tab/>
        <w:t>the serving cell, from which SRS carrier based switching is performed and w</w:t>
      </w:r>
      <w:r>
        <w:t xml:space="preserve">hose UL transmission may therefore be interrupted, is indicated by </w:t>
      </w:r>
      <w:r>
        <w:rPr>
          <w:lang w:eastAsia="zh-CN"/>
        </w:rPr>
        <w:t>srs-SwitchFromServCellIndex</w:t>
      </w:r>
      <w:r>
        <w:t xml:space="preserve"> and srs-SwitchFromCarrier in TS38.331 [2];</w:t>
      </w:r>
    </w:p>
    <w:p w:rsidR="00106344" w:rsidRDefault="00BC1B2C">
      <w:pPr>
        <w:pStyle w:val="B1"/>
      </w:pPr>
      <w:r>
        <w:t>-</w:t>
      </w:r>
      <w:r>
        <w:tab/>
      </w:r>
      <w:r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:rsidR="00106344" w:rsidRDefault="00BC1B2C">
      <w:pPr>
        <w:pStyle w:val="B1"/>
      </w:pPr>
      <w:r>
        <w:t>-</w:t>
      </w:r>
      <w:r>
        <w:tab/>
        <w:t>for UE, which does not support simultaneous reception and transmission for inter-band TDD CA specified in TS 38.331 [2], and is compliant to t</w:t>
      </w:r>
      <w:r>
        <w:t>he requirements for inter-band CA with uplink in one NR band and without simultaneous Rx/Tx specified in TS 38.101 [5], the SRS transmission are not simultaneously scheduled with DL SSB/CSI-RS for L3 or L1 measurements transmission on other carriers.</w:t>
      </w:r>
    </w:p>
    <w:p w:rsidR="00106344" w:rsidRDefault="00BC1B2C">
      <w:r>
        <w:t>The U</w:t>
      </w:r>
      <w:r>
        <w:t>E shall not perform SRS carrier based switching if the above conditions cannot be met.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SRS carrier based switching is performed between carriers, the UE is allowed</w:t>
      </w:r>
      <w:r>
        <w:t xml:space="preserve"> interruptions on any active serving cell in MCG if UE is not capable of Per-FR gap, or on active serving cell(s) in MCG in FR1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</w:t>
      </w:r>
      <w:r>
        <w:rPr>
          <w:lang w:eastAsia="zh-CN"/>
        </w:rPr>
        <w:t>smission,</w:t>
      </w:r>
    </w:p>
    <w:p w:rsidR="00106344" w:rsidRDefault="00BC1B2C">
      <w:pPr>
        <w:pStyle w:val="B1"/>
      </w:pPr>
      <w:r>
        <w:t>-</w:t>
      </w:r>
      <w:r>
        <w:tab/>
        <w:t>with up to X1 slot as specified in Table 8.2.3.2.11-1.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SRS carrier based switching is performed between carriers, the UE is allowed</w:t>
      </w:r>
      <w:r>
        <w:t xml:space="preserve"> interruptions on any active serving cell in MCG if UE is not capable of Per-FR gap, or on active serving ce</w:t>
      </w:r>
      <w:r>
        <w:t xml:space="preserve">ll(s) in MCG in FR2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:rsidR="00106344" w:rsidRDefault="00BC1B2C">
      <w:pPr>
        <w:pStyle w:val="B1"/>
      </w:pPr>
      <w:r>
        <w:t>-</w:t>
      </w:r>
      <w:r>
        <w:tab/>
        <w:t>with up to X2 slot as specified in Table 8.2.3.2.11-2.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SRS carrier based switching is perfo</w:t>
      </w:r>
      <w:r>
        <w:rPr>
          <w:lang w:eastAsia="zh-CN"/>
        </w:rPr>
        <w:t>rmed between carriers, the UE is allowed</w:t>
      </w:r>
      <w:r>
        <w:t xml:space="preserve"> interruptions on any active serving cell in MCG if UE is not capable of Per-FR gap, or on active serving cell(s) in MCG in FR1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lang w:eastAsia="zh-CN"/>
        </w:rPr>
        <w:t>from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carrier of a serving cell </w:t>
      </w:r>
      <w:r>
        <w:rPr>
          <w:lang w:eastAsia="zh-CN"/>
        </w:rPr>
        <w:t>in FR1 not configured for PUCCH/PUSCH transmission,</w:t>
      </w:r>
    </w:p>
    <w:p w:rsidR="00106344" w:rsidRDefault="00BC1B2C">
      <w:pPr>
        <w:pStyle w:val="B1"/>
      </w:pPr>
      <w:r>
        <w:t>-</w:t>
      </w:r>
      <w:r>
        <w:tab/>
        <w:t>with up to X1 slot as specified in Table 8.2.3.2.11-1.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SRS carrier based switching is performed between carriers, the UE is allowed</w:t>
      </w:r>
      <w:r>
        <w:t xml:space="preserve"> interruptions on any active serving cell in MCG if UE is not capa</w:t>
      </w:r>
      <w:r>
        <w:t xml:space="preserve">ble of Per-FR gap, or on active serving cell(s) in MCG in FR2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lang w:eastAsia="zh-CN"/>
        </w:rPr>
        <w:t>from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:rsidR="00106344" w:rsidRDefault="00BC1B2C">
      <w:pPr>
        <w:pStyle w:val="B1"/>
      </w:pPr>
      <w:r>
        <w:t>-</w:t>
      </w:r>
      <w:r>
        <w:tab/>
        <w:t>with up to X2 slot as specified in Table 8.2.3.2.11-</w:t>
      </w:r>
      <w:r>
        <w:t>2.</w:t>
      </w:r>
    </w:p>
    <w:p w:rsidR="00106344" w:rsidRDefault="00BC1B2C">
      <w:pPr>
        <w:pStyle w:val="TH"/>
      </w:pPr>
      <w:r>
        <w:lastRenderedPageBreak/>
        <w:t xml:space="preserve">Table 8.2.3.2.11-1: Interruption length X1 (slot) 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106344">
        <w:trPr>
          <w:trHeight w:val="15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BC1B2C">
            <w:pPr>
              <w:pStyle w:val="TAH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12700"/>
                  <wp:docPr id="3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NR Slot length (ms) of victim cell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rPr>
                <w:lang w:val="fr-FR"/>
              </w:rPr>
              <w:t>SRS carrier switching time (us)</w:t>
            </w:r>
            <w:r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length X1 (slots)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  <w:rPr>
                <w:lang w:val="en-US" w:eastAsia="zh-CN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  <w:rPr>
                <w:lang w:val="fr-F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Sub carrier spacing for agressor cell (kHz)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rFonts w:hint="eastAsia"/>
                <w:lang w:val="fr-FR"/>
              </w:rPr>
              <w:t>30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2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3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10634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N"/>
            </w:pPr>
            <w:r>
              <w:t>Note1:</w:t>
            </w:r>
            <w:r>
              <w:tab/>
            </w:r>
            <w:r>
              <w:t xml:space="preserve">NR SRS carrier switching time is UE capability indicated by higher layer parameter </w:t>
            </w:r>
            <w:r>
              <w:rPr>
                <w:i/>
              </w:rPr>
              <w:t>SRS-SwitchingTimeNR</w:t>
            </w:r>
            <w:r>
              <w:t>.</w:t>
            </w:r>
          </w:p>
        </w:tc>
      </w:tr>
    </w:tbl>
    <w:p w:rsidR="00106344" w:rsidRDefault="00106344"/>
    <w:p w:rsidR="00106344" w:rsidRDefault="00BC1B2C">
      <w:pPr>
        <w:pStyle w:val="TH"/>
      </w:pPr>
      <w:r>
        <w:t xml:space="preserve">Table 8.2.3.2.11-2: Interruption length X2 (slot) 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106344">
        <w:trPr>
          <w:trHeight w:val="15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BC1B2C">
            <w:pPr>
              <w:pStyle w:val="TAH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12700"/>
                  <wp:docPr id="3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NR Slot length (ms) of victim cell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rPr>
                <w:lang w:val="fr-FR"/>
              </w:rPr>
              <w:t>SRS carrier switching time (us)</w:t>
            </w:r>
            <w:r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length X2 (slots)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  <w:rPr>
                <w:lang w:val="en-US" w:eastAsia="zh-CN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  <w:rPr>
                <w:lang w:val="fr-FR"/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Sub carrier spacing for agressor cell (kHz)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  <w:rPr>
                <w:lang w:val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  <w:rPr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>
              <w:rPr>
                <w:rFonts w:hint="eastAsia"/>
                <w:lang w:val="fr-FR"/>
              </w:rPr>
              <w:t>0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:rsidR="00106344" w:rsidRDefault="00106344"/>
    <w:p w:rsidR="00106344" w:rsidRDefault="00BC1B2C">
      <w:pPr>
        <w:rPr>
          <w:i/>
          <w:color w:val="0000FF"/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ntra-band SRS carrier switching in FR1 and FR2, interruptions</w:t>
      </w:r>
      <w:r>
        <w:rPr>
          <w:lang w:eastAsia="zh-CN"/>
        </w:rPr>
        <w:t xml:space="preserve"> </w:t>
      </w:r>
      <w:r>
        <w:t>in Table 8.2.1.2.</w:t>
      </w:r>
      <w:del w:id="39" w:author="Ricky (ZTE)" w:date="2020-08-14T10:19:00Z">
        <w:r>
          <w:rPr>
            <w:lang w:val="en-US"/>
          </w:rPr>
          <w:delText>X</w:delText>
        </w:r>
      </w:del>
      <w:ins w:id="40" w:author="Ricky (ZTE)" w:date="2020-08-14T10:19:00Z">
        <w:r>
          <w:rPr>
            <w:rFonts w:eastAsia="SimSun" w:hint="eastAsia"/>
            <w:lang w:val="en-US" w:eastAsia="zh-CN"/>
          </w:rPr>
          <w:t>12</w:t>
        </w:r>
      </w:ins>
      <w:r>
        <w:t xml:space="preserve">-1 </w:t>
      </w:r>
      <w:r>
        <w:t>and in Table 8.2.1.2.</w:t>
      </w:r>
      <w:del w:id="41" w:author="Ricky (ZTE)" w:date="2020-08-14T10:19:00Z">
        <w:r>
          <w:rPr>
            <w:lang w:val="en-US"/>
          </w:rPr>
          <w:delText>X</w:delText>
        </w:r>
      </w:del>
      <w:ins w:id="42" w:author="Ricky (ZTE)" w:date="2020-08-14T10:19:00Z">
        <w:r>
          <w:rPr>
            <w:rFonts w:eastAsia="SimSun" w:hint="eastAsia"/>
            <w:lang w:val="en-US" w:eastAsia="zh-CN"/>
          </w:rPr>
          <w:t>12</w:t>
        </w:r>
      </w:ins>
      <w:r>
        <w:t>-2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nter-band SRS carrier switching in FR1 and </w:t>
      </w:r>
      <w:r>
        <w:rPr>
          <w:lang w:eastAsia="zh-CN"/>
        </w:rPr>
        <w:t xml:space="preserve">between FR1 and </w:t>
      </w:r>
      <w:r>
        <w:rPr>
          <w:rFonts w:hint="eastAsia"/>
          <w:lang w:eastAsia="zh-CN"/>
        </w:rPr>
        <w:t>FR2, interruptions</w:t>
      </w:r>
      <w:r>
        <w:rPr>
          <w:lang w:eastAsia="zh-CN"/>
        </w:rPr>
        <w:t xml:space="preserve"> </w:t>
      </w:r>
      <w:r>
        <w:t>in Table 8.2.1.2.</w:t>
      </w:r>
      <w:del w:id="43" w:author="Ricky (ZTE)" w:date="2020-08-14T10:19:00Z">
        <w:r>
          <w:rPr>
            <w:lang w:val="en-US"/>
          </w:rPr>
          <w:delText>X</w:delText>
        </w:r>
      </w:del>
      <w:ins w:id="44" w:author="Ricky (ZTE)" w:date="2020-08-14T10:19:00Z">
        <w:r>
          <w:rPr>
            <w:rFonts w:eastAsia="SimSun" w:hint="eastAsia"/>
            <w:lang w:val="en-US" w:eastAsia="zh-CN"/>
          </w:rPr>
          <w:t>12</w:t>
        </w:r>
      </w:ins>
      <w:r>
        <w:t>-1 and in Table 8.2.1.2.</w:t>
      </w:r>
      <w:del w:id="45" w:author="Ricky (ZTE)" w:date="2020-08-14T10:19:00Z">
        <w:r>
          <w:rPr>
            <w:lang w:val="en-US"/>
          </w:rPr>
          <w:delText>X</w:delText>
        </w:r>
      </w:del>
      <w:ins w:id="46" w:author="Ricky (ZTE)" w:date="2020-08-14T10:19:00Z">
        <w:r>
          <w:rPr>
            <w:rFonts w:eastAsia="SimSun" w:hint="eastAsia"/>
            <w:lang w:val="en-US" w:eastAsia="zh-CN"/>
          </w:rPr>
          <w:t>12</w:t>
        </w:r>
      </w:ins>
      <w:r>
        <w:t>-2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:rsidR="00106344" w:rsidRDefault="00BC1B2C">
      <w:pPr>
        <w:rPr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 w:rsidR="00106344" w:rsidRDefault="00106344">
      <w:pPr>
        <w:rPr>
          <w:lang w:eastAsia="zh-CN"/>
        </w:rPr>
      </w:pPr>
    </w:p>
    <w:p w:rsidR="00106344" w:rsidRDefault="00106344">
      <w:pPr>
        <w:rPr>
          <w:lang w:eastAsia="zh-CN"/>
        </w:rPr>
      </w:pPr>
    </w:p>
    <w:p w:rsidR="00106344" w:rsidRDefault="00106344">
      <w:pPr>
        <w:rPr>
          <w:lang w:eastAsia="zh-CN"/>
        </w:rPr>
      </w:pPr>
    </w:p>
    <w:p w:rsidR="00106344" w:rsidRDefault="00BC1B2C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 w:rsidR="00106344" w:rsidRDefault="00BC1B2C">
      <w:pPr>
        <w:pStyle w:val="Heading5"/>
      </w:pPr>
      <w:r>
        <w:t>8.2.4.2.9</w:t>
      </w:r>
      <w:r>
        <w:tab/>
        <w:t>Interruptions at NR SRS carrier based switching</w:t>
      </w:r>
    </w:p>
    <w:p w:rsidR="00106344" w:rsidRDefault="00BC1B2C">
      <w:r>
        <w:t xml:space="preserve">SRS </w:t>
      </w:r>
      <w:r>
        <w:rPr>
          <w:rFonts w:hint="eastAsia"/>
          <w:lang w:eastAsia="zh-CN"/>
        </w:rPr>
        <w:t>transmission can be configured</w:t>
      </w:r>
      <w:r>
        <w:t xml:space="preserve"> on a carrier not configured for PUCCH/PUSCH transmission. When a UE needs to transmit periodic, semi-persistent or aperiodic SRS on a </w:t>
      </w:r>
      <w:r>
        <w:rPr>
          <w:color w:val="000000"/>
        </w:rPr>
        <w:t>carri</w:t>
      </w:r>
      <w:r>
        <w:rPr>
          <w:color w:val="000000"/>
        </w:rPr>
        <w:t xml:space="preserve">er of a serving cell </w:t>
      </w:r>
      <w:r>
        <w:t>not configured for PUCCH/PUSCH transmission, the UE can perform carrier based switching to one or more carriers not configured for PUCCH/PUSCH transmission from a carrier with PUCCH/PUSCH transmission or from a carrier not configured f</w:t>
      </w:r>
      <w:r>
        <w:t>or PUCCH/PUSCH transmission prior to transmitting SRS, provided that:</w:t>
      </w:r>
    </w:p>
    <w:p w:rsidR="00106344" w:rsidRDefault="00BC1B2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>
        <w:rPr>
          <w:rFonts w:hint="eastAsia"/>
          <w:lang w:eastAsia="zh-CN"/>
        </w:rPr>
        <w:t xml:space="preserve">to another </w:t>
      </w:r>
      <w:r>
        <w:rPr>
          <w:lang w:eastAsia="zh-CN"/>
        </w:rPr>
        <w:t>activated carrier</w:t>
      </w:r>
      <w:r>
        <w:t>;</w:t>
      </w:r>
    </w:p>
    <w:p w:rsidR="00106344" w:rsidRDefault="00BC1B2C">
      <w:pPr>
        <w:pStyle w:val="B1"/>
      </w:pPr>
      <w:r>
        <w:t>-</w:t>
      </w:r>
      <w:r>
        <w:tab/>
        <w:t xml:space="preserve">the </w:t>
      </w:r>
      <w:r>
        <w:rPr>
          <w:color w:val="000000"/>
        </w:rPr>
        <w:t xml:space="preserve">carrier of SCells </w:t>
      </w:r>
      <w:r>
        <w:t>not configured for PUCCH/PUSCH transmission to which SRS carrier based switching is perform</w:t>
      </w:r>
      <w:r>
        <w:t>ed is indicated by DCI SRS request field for aperiodic SRS transmission, or indicated by MAC-CE for semi-persistent SRS transmission, or configured via RRC for periodic SRS transmission;</w:t>
      </w:r>
    </w:p>
    <w:p w:rsidR="00106344" w:rsidRDefault="00BC1B2C">
      <w:pPr>
        <w:pStyle w:val="B1"/>
      </w:pPr>
      <w:r>
        <w:lastRenderedPageBreak/>
        <w:t>-</w:t>
      </w:r>
      <w:r>
        <w:tab/>
        <w:t>the serving cell, from which SRS carrier based switching is perform</w:t>
      </w:r>
      <w:r>
        <w:t xml:space="preserve">ed and whose UL transmission may therefore be interrupted, is indicated by </w:t>
      </w:r>
      <w:r>
        <w:rPr>
          <w:lang w:eastAsia="zh-CN"/>
        </w:rPr>
        <w:t>srs-SwitchFromServCellIndex</w:t>
      </w:r>
      <w:r>
        <w:t xml:space="preserve"> and srs-SwitchFromCarrier in TS38.331 [2];</w:t>
      </w:r>
    </w:p>
    <w:p w:rsidR="00106344" w:rsidRDefault="00BC1B2C">
      <w:pPr>
        <w:pStyle w:val="B1"/>
      </w:pPr>
      <w:r>
        <w:t>-</w:t>
      </w:r>
      <w:r>
        <w:tab/>
      </w:r>
      <w:r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:rsidR="00106344" w:rsidRDefault="00BC1B2C">
      <w:pPr>
        <w:pStyle w:val="B1"/>
      </w:pPr>
      <w:r>
        <w:t>-</w:t>
      </w:r>
      <w:r>
        <w:tab/>
        <w:t>for UE, which does not support simultaneous reception and transmission for inter-band TDD CA specified in TS 38.331 [2], and is compliant to t</w:t>
      </w:r>
      <w:r>
        <w:t>he requirements for inter-band CA with uplink in one NR band and without simultaneous Rx/Tx specified in TS 38.101 [5], the SRS transmission are not simultaneously scheduled with DL SSB/CSI-RS for L3 or L1 measurements transmission on other carriers.</w:t>
      </w:r>
    </w:p>
    <w:p w:rsidR="00106344" w:rsidRDefault="00BC1B2C">
      <w:r>
        <w:t>The U</w:t>
      </w:r>
      <w:r>
        <w:t>E shall not perform SRS carrier based switching if the above conditions cannot be met.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SRS carrier based switching is performed between carriers, the UE is allowed</w:t>
      </w:r>
      <w:r>
        <w:t xml:space="preserve"> interruptions on any active serving cell if UE is not capable of Per-FR gap, or on acti</w:t>
      </w:r>
      <w:r>
        <w:t xml:space="preserve">ve serving cell(s) in FR1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:rsidR="00106344" w:rsidRDefault="00BC1B2C">
      <w:pPr>
        <w:pStyle w:val="B1"/>
      </w:pPr>
      <w:r>
        <w:t>-</w:t>
      </w:r>
      <w:r>
        <w:tab/>
        <w:t>with up to X1 slot as specified in Table 8.2.4.2.9-1.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</w:t>
      </w:r>
      <w:r>
        <w:rPr>
          <w:lang w:eastAsia="zh-CN"/>
        </w:rPr>
        <w:t>performed between carriers, the UE is allowed</w:t>
      </w:r>
      <w:r>
        <w:t xml:space="preserve"> interruptions on any active serving cell if UE is not capable of Per-FR gap, or on active serving cell(s) in FR2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rFonts w:hint="eastAsia"/>
          <w:lang w:eastAsia="zh-CN"/>
        </w:rPr>
        <w:t xml:space="preserve">to the </w:t>
      </w:r>
      <w:r>
        <w:rPr>
          <w:lang w:eastAsia="zh-CN"/>
        </w:rPr>
        <w:t xml:space="preserve">carrier of a serving cell in FR2 not </w:t>
      </w:r>
      <w:r>
        <w:rPr>
          <w:lang w:eastAsia="zh-CN"/>
        </w:rPr>
        <w:t>configured for PUCCH/PUSCH transmission,</w:t>
      </w:r>
    </w:p>
    <w:p w:rsidR="00106344" w:rsidRDefault="00BC1B2C">
      <w:pPr>
        <w:ind w:left="568" w:hanging="284"/>
      </w:pPr>
      <w:r>
        <w:t>-</w:t>
      </w:r>
      <w:r>
        <w:tab/>
        <w:t>with up to X2 slot as specified in Table 8.2.4.2.9-2.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SRS carrier based switching is performed between carriers, the UE is allowed</w:t>
      </w:r>
      <w:r>
        <w:t xml:space="preserve"> interruptions on any active serving cell if UE is not capable of Per-FR gap, </w:t>
      </w:r>
      <w:r>
        <w:t xml:space="preserve">or on active serving cell(s) in FR1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lang w:eastAsia="zh-CN"/>
        </w:rPr>
        <w:t>from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:rsidR="00106344" w:rsidRDefault="00BC1B2C">
      <w:pPr>
        <w:pStyle w:val="B1"/>
      </w:pPr>
      <w:r>
        <w:t>-</w:t>
      </w:r>
      <w:r>
        <w:tab/>
        <w:t>with up to X1 slot as specified in Table 8.2.4.2.9-1.</w:t>
      </w:r>
    </w:p>
    <w:p w:rsidR="00106344" w:rsidRDefault="00BC1B2C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</w:t>
      </w:r>
      <w:r>
        <w:rPr>
          <w:lang w:eastAsia="zh-CN"/>
        </w:rPr>
        <w:t>based switching is performed between carriers, the UE is allowed</w:t>
      </w:r>
      <w:r>
        <w:t xml:space="preserve"> interruptions on any active serving cell if UE is not capable of Per-FR gap, or on active serving cell(s) in FR2 if UE is capable of Per-FR gap, </w:t>
      </w:r>
      <w:r>
        <w:rPr>
          <w:lang w:eastAsia="zh-CN"/>
        </w:rPr>
        <w:t>during</w:t>
      </w:r>
      <w:r>
        <w:t xml:space="preserve"> </w:t>
      </w:r>
      <w:r>
        <w:rPr>
          <w:rFonts w:ascii="Times" w:eastAsia="MS Mincho" w:hAnsi="Times"/>
          <w:szCs w:val="24"/>
        </w:rPr>
        <w:t>the switching</w:t>
      </w:r>
      <w:r>
        <w:t xml:space="preserve"> </w:t>
      </w:r>
      <w:r>
        <w:rPr>
          <w:lang w:eastAsia="zh-CN"/>
        </w:rPr>
        <w:t>from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</w:t>
      </w:r>
      <w:r>
        <w:rPr>
          <w:lang w:eastAsia="zh-CN"/>
        </w:rPr>
        <w:t>ving cell in FR2 not configured for PUCCH/PUSCH transmission,</w:t>
      </w:r>
    </w:p>
    <w:p w:rsidR="00106344" w:rsidRDefault="00BC1B2C">
      <w:pPr>
        <w:pStyle w:val="B1"/>
      </w:pPr>
      <w:r>
        <w:t>-</w:t>
      </w:r>
      <w:r>
        <w:tab/>
        <w:t>with up to X2 slot as specified in Table 8.2.4.2.9-2.</w:t>
      </w:r>
    </w:p>
    <w:p w:rsidR="00106344" w:rsidRDefault="00BC1B2C">
      <w:pPr>
        <w:pStyle w:val="TH"/>
      </w:pPr>
      <w:r>
        <w:t xml:space="preserve">Table 8.2.4.2.9-1: Interruption length X1 (slot) 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106344">
        <w:trPr>
          <w:trHeight w:val="15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BC1B2C">
            <w:pPr>
              <w:pStyle w:val="TAH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12700"/>
                  <wp:docPr id="4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NR Slot length (ms) of victim cell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rPr>
                <w:lang w:val="fr-FR"/>
              </w:rPr>
              <w:t>SRS carrier switching time (us)</w:t>
            </w:r>
            <w:r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r>
              <w:rPr>
                <w:lang w:val="fr-FR"/>
              </w:rPr>
              <w:t>length X1 (slots)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  <w:rPr>
                <w:lang w:val="en-US" w:eastAsia="zh-CN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  <w:rPr>
                <w:lang w:val="fr-F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Sub carrier spacing for agressor cell (kHz)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  <w:rPr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rFonts w:hint="eastAsia"/>
                <w:lang w:val="fr-FR"/>
              </w:rPr>
              <w:t>30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2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3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106344">
        <w:trPr>
          <w:trHeight w:val="10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10634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N"/>
            </w:pPr>
            <w:r>
              <w:t>Note1:</w:t>
            </w:r>
            <w:r>
              <w:tab/>
              <w:t xml:space="preserve">NR SRS carrier switching time is UE capability indicated by higher layer parameter </w:t>
            </w:r>
            <w:r>
              <w:rPr>
                <w:i/>
              </w:rPr>
              <w:t>SRS-SwitchingTimeNR</w:t>
            </w:r>
            <w:r>
              <w:t>.</w:t>
            </w:r>
          </w:p>
        </w:tc>
      </w:tr>
    </w:tbl>
    <w:p w:rsidR="00106344" w:rsidRDefault="00106344"/>
    <w:p w:rsidR="00106344" w:rsidRDefault="00BC1B2C">
      <w:pPr>
        <w:pStyle w:val="TH"/>
      </w:pPr>
      <w:r>
        <w:lastRenderedPageBreak/>
        <w:t xml:space="preserve">Table 8.2.4.2.9-2: Interruption length X2 (slot) 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106344">
        <w:trPr>
          <w:trHeight w:val="15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BC1B2C">
            <w:pPr>
              <w:pStyle w:val="TAH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12700"/>
                  <wp:docPr id="4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t>NR Slot length (ms) of victim cell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</w:pPr>
            <w:r>
              <w:rPr>
                <w:lang w:val="fr-FR"/>
              </w:rPr>
              <w:t>SRS carrier switching time (us)</w:t>
            </w:r>
            <w:r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length X2 (slots)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  <w:rPr>
                <w:lang w:val="en-US" w:eastAsia="zh-CN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  <w:rPr>
                <w:lang w:val="fr-FR"/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Sub carrier spacing for agressor cell (kHz)</w:t>
            </w:r>
          </w:p>
        </w:tc>
      </w:tr>
      <w:tr w:rsidR="00106344">
        <w:trPr>
          <w:trHeight w:val="150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44" w:rsidRDefault="00106344">
            <w:pPr>
              <w:pStyle w:val="TAH"/>
              <w:rPr>
                <w:lang w:val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344" w:rsidRDefault="00106344">
            <w:pPr>
              <w:pStyle w:val="TAH"/>
              <w:rPr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>
              <w:rPr>
                <w:rFonts w:hint="eastAsia"/>
                <w:lang w:val="fr-FR"/>
              </w:rPr>
              <w:t>0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0634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</w:pPr>
            <w:r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106344" w:rsidRDefault="00BC1B2C">
            <w:pPr>
              <w:pStyle w:val="TAC"/>
              <w:rPr>
                <w:lang w:val="fr-FR"/>
              </w:rPr>
            </w:pPr>
            <w:r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6344" w:rsidRDefault="00BC1B2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:rsidR="00106344" w:rsidRDefault="00106344"/>
    <w:p w:rsidR="00106344" w:rsidRDefault="00BC1B2C">
      <w:pPr>
        <w:rPr>
          <w:i/>
          <w:color w:val="0000FF"/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ntra-band SRS carrier switching in FR1 and FR2, interruptions</w:t>
      </w:r>
      <w:r>
        <w:rPr>
          <w:lang w:eastAsia="zh-CN"/>
        </w:rPr>
        <w:t xml:space="preserve"> </w:t>
      </w:r>
      <w:r>
        <w:t>in Table 8.2.1.2.</w:t>
      </w:r>
      <w:del w:id="47" w:author="Ricky (ZTE)" w:date="2020-08-14T10:19:00Z">
        <w:r>
          <w:rPr>
            <w:lang w:val="en-US"/>
          </w:rPr>
          <w:delText>X</w:delText>
        </w:r>
      </w:del>
      <w:ins w:id="48" w:author="Ricky (ZTE)" w:date="2020-08-14T10:19:00Z">
        <w:r>
          <w:rPr>
            <w:rFonts w:eastAsia="SimSun" w:hint="eastAsia"/>
            <w:lang w:val="en-US" w:eastAsia="zh-CN"/>
          </w:rPr>
          <w:t>12</w:t>
        </w:r>
      </w:ins>
      <w:r>
        <w:t xml:space="preserve">-1 </w:t>
      </w:r>
      <w:r>
        <w:t>and in Table 8.2.1.2.</w:t>
      </w:r>
      <w:del w:id="49" w:author="Ricky (ZTE)" w:date="2020-08-14T10:19:00Z">
        <w:r>
          <w:rPr>
            <w:lang w:val="en-US"/>
          </w:rPr>
          <w:delText>X</w:delText>
        </w:r>
      </w:del>
      <w:ins w:id="50" w:author="Ricky (ZTE)" w:date="2020-08-14T10:19:00Z">
        <w:r>
          <w:rPr>
            <w:rFonts w:eastAsia="SimSun" w:hint="eastAsia"/>
            <w:lang w:val="en-US" w:eastAsia="zh-CN"/>
          </w:rPr>
          <w:t>12</w:t>
        </w:r>
      </w:ins>
      <w:r>
        <w:t>-2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nter-band SRS carrier switching in FR1 and </w:t>
      </w:r>
      <w:r>
        <w:rPr>
          <w:lang w:eastAsia="zh-CN"/>
        </w:rPr>
        <w:t xml:space="preserve">between FR1 and </w:t>
      </w:r>
      <w:r>
        <w:rPr>
          <w:rFonts w:hint="eastAsia"/>
          <w:lang w:eastAsia="zh-CN"/>
        </w:rPr>
        <w:t>FR2, interruptions</w:t>
      </w:r>
      <w:r>
        <w:rPr>
          <w:lang w:eastAsia="zh-CN"/>
        </w:rPr>
        <w:t xml:space="preserve"> </w:t>
      </w:r>
      <w:r>
        <w:t>in Table 8.2.1.2.</w:t>
      </w:r>
      <w:del w:id="51" w:author="Ricky (ZTE)" w:date="2020-08-14T10:20:00Z">
        <w:r>
          <w:rPr>
            <w:lang w:val="en-US"/>
          </w:rPr>
          <w:delText>X</w:delText>
        </w:r>
      </w:del>
      <w:ins w:id="52" w:author="Ricky (ZTE)" w:date="2020-08-14T10:20:00Z">
        <w:r>
          <w:rPr>
            <w:rFonts w:eastAsia="SimSun" w:hint="eastAsia"/>
            <w:lang w:val="en-US" w:eastAsia="zh-CN"/>
          </w:rPr>
          <w:t>12</w:t>
        </w:r>
      </w:ins>
      <w:r>
        <w:t>-1 and in Table 8.2.1.2.</w:t>
      </w:r>
      <w:del w:id="53" w:author="Ricky (ZTE)" w:date="2020-08-14T10:19:00Z">
        <w:r>
          <w:rPr>
            <w:lang w:val="en-US"/>
          </w:rPr>
          <w:delText>X</w:delText>
        </w:r>
      </w:del>
      <w:ins w:id="54" w:author="Ricky (ZTE)" w:date="2020-08-14T10:19:00Z">
        <w:r>
          <w:rPr>
            <w:rFonts w:eastAsia="SimSun" w:hint="eastAsia"/>
            <w:lang w:val="en-US" w:eastAsia="zh-CN"/>
          </w:rPr>
          <w:t>12</w:t>
        </w:r>
      </w:ins>
      <w:r>
        <w:t>-2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:rsidR="00106344" w:rsidRDefault="00BC1B2C">
      <w:pPr>
        <w:rPr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 w:rsidR="00106344" w:rsidRDefault="00106344">
      <w:pPr>
        <w:rPr>
          <w:lang w:eastAsia="zh-CN"/>
        </w:rPr>
      </w:pPr>
    </w:p>
    <w:p w:rsidR="00106344" w:rsidRDefault="00106344">
      <w:pPr>
        <w:rPr>
          <w:lang w:eastAsia="zh-CN"/>
        </w:rPr>
      </w:pPr>
    </w:p>
    <w:p w:rsidR="00106344" w:rsidRDefault="00106344">
      <w:pPr>
        <w:rPr>
          <w:lang w:eastAsia="zh-CN"/>
        </w:rPr>
      </w:pPr>
    </w:p>
    <w:p w:rsidR="00106344" w:rsidRDefault="00BC1B2C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6</w:t>
      </w:r>
      <w:r>
        <w:rPr>
          <w:i/>
          <w:color w:val="0000FF"/>
          <w:lang w:eastAsia="zh-CN"/>
        </w:rPr>
        <w:t>&gt;</w:t>
      </w:r>
    </w:p>
    <w:p w:rsidR="00106344" w:rsidRDefault="00BC1B2C">
      <w:pPr>
        <w:pStyle w:val="Heading4"/>
      </w:pPr>
      <w:r>
        <w:t xml:space="preserve">9.7.2.2 </w:t>
      </w:r>
      <w:r>
        <w:tab/>
        <w:t>Requirements applicability</w:t>
      </w:r>
    </w:p>
    <w:p w:rsidR="00106344" w:rsidRDefault="00BC1B2C">
      <w:pPr>
        <w:jc w:val="both"/>
        <w:rPr>
          <w:lang w:eastAsia="ko-KR"/>
        </w:rPr>
      </w:pPr>
      <w:r>
        <w:rPr>
          <w:rFonts w:hint="eastAsia"/>
          <w:lang w:eastAsia="ko-KR"/>
        </w:rPr>
        <w:t>The requirements in clause 9.7</w:t>
      </w:r>
      <w:r>
        <w:rPr>
          <w:lang w:eastAsia="ko-KR"/>
        </w:rPr>
        <w:t>.2</w:t>
      </w:r>
      <w:r>
        <w:rPr>
          <w:rFonts w:hint="eastAsia"/>
          <w:lang w:eastAsia="ko-KR"/>
        </w:rPr>
        <w:t xml:space="preserve"> apply, provided:</w:t>
      </w:r>
    </w:p>
    <w:p w:rsidR="00106344" w:rsidRDefault="00BC1B2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hint="eastAsia"/>
          <w:lang w:eastAsia="ko-KR"/>
        </w:rPr>
        <w:t>SRS resource</w:t>
      </w:r>
      <w:r>
        <w:rPr>
          <w:lang w:eastAsia="ko-KR"/>
        </w:rPr>
        <w:t>s configured for SRS-RSRP measurements are measurable.</w:t>
      </w:r>
    </w:p>
    <w:p w:rsidR="00106344" w:rsidRDefault="00BC1B2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An SRS resource configured for SRS-RSRP shall be considered </w:t>
      </w:r>
      <w:r>
        <w:rPr>
          <w:lang w:eastAsia="ko-KR"/>
        </w:rPr>
        <w:t>measurable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when for each relevant SRS the following conditions are met:</w:t>
      </w:r>
    </w:p>
    <w:p w:rsidR="00106344" w:rsidRDefault="00BC1B2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SRS-RSRP related side conditions given in clauses 10.1.22.1 for FR1 and FR2 for a corresponding band,</w:t>
      </w:r>
    </w:p>
    <w:p w:rsidR="00106344" w:rsidRDefault="00BC1B2C">
      <w:pPr>
        <w:ind w:firstLine="280"/>
        <w:rPr>
          <w:i/>
          <w:color w:val="0000FF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SRS_RP and </w:t>
      </w:r>
      <w:r>
        <w:rPr>
          <w:lang w:eastAsia="ko-KR"/>
        </w:rPr>
        <w:t xml:space="preserve">SRS </w:t>
      </w:r>
      <w:r>
        <w:rPr>
          <w:lang w:val="en-US"/>
        </w:rPr>
        <w:t>Ês/Iot</w:t>
      </w:r>
      <w:r>
        <w:rPr>
          <w:rFonts w:eastAsia="Malgun Gothic"/>
          <w:color w:val="000000" w:themeColor="text1"/>
          <w:kern w:val="24"/>
          <w:lang w:eastAsia="ko-KR"/>
        </w:rPr>
        <w:t xml:space="preserve"> </w:t>
      </w:r>
      <w:r>
        <w:rPr>
          <w:lang w:eastAsia="ko-KR"/>
        </w:rPr>
        <w:t>according</w:t>
      </w:r>
      <w:r>
        <w:rPr>
          <w:rFonts w:hint="eastAsia"/>
          <w:lang w:eastAsia="ko-KR"/>
        </w:rPr>
        <w:t xml:space="preserve"> to Annex B.2.</w:t>
      </w:r>
      <w:del w:id="55" w:author="Ricky (ZTE)" w:date="2020-08-14T10:23:00Z">
        <w:r>
          <w:rPr>
            <w:lang w:val="en-US" w:eastAsia="ko-KR"/>
          </w:rPr>
          <w:delText>x</w:delText>
        </w:r>
      </w:del>
      <w:ins w:id="56" w:author="Ricky (ZTE)" w:date="2020-08-14T10:23:00Z">
        <w:r>
          <w:rPr>
            <w:rFonts w:eastAsia="SimSun" w:hint="eastAsia"/>
            <w:lang w:val="en-US" w:eastAsia="zh-CN"/>
          </w:rPr>
          <w:t>7</w:t>
        </w:r>
      </w:ins>
      <w:r>
        <w:rPr>
          <w:rFonts w:hint="eastAsia"/>
          <w:lang w:eastAsia="ko-KR"/>
        </w:rPr>
        <w:t xml:space="preserve"> for a corresponding band.</w:t>
      </w:r>
    </w:p>
    <w:p w:rsidR="00106344" w:rsidRDefault="00BC1B2C">
      <w:pPr>
        <w:rPr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6</w:t>
      </w:r>
      <w:r>
        <w:rPr>
          <w:i/>
          <w:color w:val="0000FF"/>
          <w:lang w:eastAsia="zh-CN"/>
        </w:rPr>
        <w:t>&gt;</w:t>
      </w:r>
    </w:p>
    <w:p w:rsidR="00106344" w:rsidRDefault="00106344">
      <w:pPr>
        <w:rPr>
          <w:lang w:eastAsia="zh-CN"/>
        </w:rPr>
      </w:pPr>
    </w:p>
    <w:p w:rsidR="00106344" w:rsidRDefault="00106344">
      <w:pPr>
        <w:rPr>
          <w:lang w:eastAsia="zh-CN"/>
        </w:rPr>
      </w:pPr>
    </w:p>
    <w:p w:rsidR="00106344" w:rsidRDefault="00106344">
      <w:pPr>
        <w:rPr>
          <w:lang w:eastAsia="zh-CN"/>
        </w:rPr>
      </w:pPr>
    </w:p>
    <w:p w:rsidR="00106344" w:rsidRDefault="00BC1B2C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7</w:t>
      </w:r>
      <w:r>
        <w:rPr>
          <w:i/>
          <w:color w:val="0000FF"/>
          <w:lang w:eastAsia="zh-CN"/>
        </w:rPr>
        <w:t>&gt;</w:t>
      </w:r>
    </w:p>
    <w:p w:rsidR="00106344" w:rsidRDefault="00BC1B2C">
      <w:pPr>
        <w:pStyle w:val="Heading3"/>
      </w:pPr>
      <w:r>
        <w:t>9.8.2</w:t>
      </w:r>
      <w:r>
        <w:tab/>
        <w:t>Requirements applicability</w:t>
      </w:r>
    </w:p>
    <w:p w:rsidR="00106344" w:rsidRDefault="00BC1B2C">
      <w:r>
        <w:t>The requirements in clause 9.</w:t>
      </w:r>
      <w:del w:id="57" w:author="Ricky (ZTE)" w:date="2020-08-14T10:24:00Z">
        <w:r>
          <w:rPr>
            <w:lang w:val="en-US"/>
          </w:rPr>
          <w:delText>x</w:delText>
        </w:r>
      </w:del>
      <w:ins w:id="58" w:author="Ricky (ZTE)" w:date="2020-08-14T10:24:00Z">
        <w:r>
          <w:rPr>
            <w:rFonts w:eastAsia="SimSun" w:hint="eastAsia"/>
            <w:lang w:val="en-US" w:eastAsia="zh-CN"/>
          </w:rPr>
          <w:t>8</w:t>
        </w:r>
      </w:ins>
      <w:r>
        <w:t xml:space="preserve"> apply, provided:</w:t>
      </w:r>
    </w:p>
    <w:p w:rsidR="00106344" w:rsidRDefault="00BC1B2C">
      <w:pPr>
        <w:pStyle w:val="B1"/>
      </w:pPr>
      <w:r>
        <w:t>-</w:t>
      </w:r>
      <w:r>
        <w:tab/>
        <w:t>CMR resources configured for L1-SINR measurements are measurable, and</w:t>
      </w:r>
    </w:p>
    <w:p w:rsidR="00106344" w:rsidRDefault="00BC1B2C">
      <w:pPr>
        <w:pStyle w:val="B1"/>
      </w:pPr>
      <w:r>
        <w:t>-</w:t>
      </w:r>
      <w:r>
        <w:tab/>
        <w:t xml:space="preserve">NZP-IMR </w:t>
      </w:r>
      <w:r>
        <w:t>resources configured for L1-SINR measurements if applicable are measurable.</w:t>
      </w:r>
    </w:p>
    <w:p w:rsidR="00106344" w:rsidRDefault="00BC1B2C">
      <w:pPr>
        <w:rPr>
          <w:i/>
          <w:color w:val="0000FF"/>
          <w:lang w:eastAsia="zh-CN"/>
        </w:rPr>
      </w:pPr>
      <w:r>
        <w:t>Requirements are defined for periodic, semi-persistent and aperiodic resources.</w:t>
      </w:r>
    </w:p>
    <w:p w:rsidR="00106344" w:rsidRDefault="00BC1B2C">
      <w:pPr>
        <w:rPr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7</w:t>
      </w:r>
      <w:r>
        <w:rPr>
          <w:i/>
          <w:color w:val="0000FF"/>
          <w:lang w:eastAsia="zh-CN"/>
        </w:rPr>
        <w:t>&gt;</w:t>
      </w:r>
    </w:p>
    <w:sectPr w:rsidR="00106344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B2C" w:rsidRDefault="00BC1B2C">
      <w:pPr>
        <w:spacing w:after="0" w:line="240" w:lineRule="auto"/>
      </w:pPr>
      <w:r>
        <w:separator/>
      </w:r>
    </w:p>
  </w:endnote>
  <w:endnote w:type="continuationSeparator" w:id="0">
    <w:p w:rsidR="00BC1B2C" w:rsidRDefault="00BC1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v4.2.0">
    <w:altName w:val="Calibri"/>
    <w:charset w:val="00"/>
    <w:family w:val="auto"/>
    <w:pitch w:val="default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B2C" w:rsidRDefault="00BC1B2C">
      <w:pPr>
        <w:spacing w:after="0" w:line="240" w:lineRule="auto"/>
      </w:pPr>
      <w:r>
        <w:separator/>
      </w:r>
    </w:p>
  </w:footnote>
  <w:footnote w:type="continuationSeparator" w:id="0">
    <w:p w:rsidR="00BC1B2C" w:rsidRDefault="00BC1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344" w:rsidRDefault="00BC1B2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3D01B9"/>
    <w:multiLevelType w:val="multilevel"/>
    <w:tmpl w:val="5F3D01B9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06344"/>
    <w:rsid w:val="00114BD8"/>
    <w:rsid w:val="00145D43"/>
    <w:rsid w:val="00150CBD"/>
    <w:rsid w:val="00156AB8"/>
    <w:rsid w:val="0016357D"/>
    <w:rsid w:val="00164CF5"/>
    <w:rsid w:val="00172A27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8637E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34DD5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C1B2C"/>
    <w:rsid w:val="00BD279D"/>
    <w:rsid w:val="00BD6BB8"/>
    <w:rsid w:val="00BE377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2D10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193474E"/>
    <w:rsid w:val="02374914"/>
    <w:rsid w:val="02797BCC"/>
    <w:rsid w:val="02AD0989"/>
    <w:rsid w:val="02CE34F3"/>
    <w:rsid w:val="03A17E5D"/>
    <w:rsid w:val="03D853AF"/>
    <w:rsid w:val="03E05335"/>
    <w:rsid w:val="03F10043"/>
    <w:rsid w:val="06502056"/>
    <w:rsid w:val="066B03D9"/>
    <w:rsid w:val="0674422F"/>
    <w:rsid w:val="07382D93"/>
    <w:rsid w:val="074337BD"/>
    <w:rsid w:val="07C50F04"/>
    <w:rsid w:val="08DE2C71"/>
    <w:rsid w:val="08EA733E"/>
    <w:rsid w:val="095E5079"/>
    <w:rsid w:val="095E54E9"/>
    <w:rsid w:val="0A09114A"/>
    <w:rsid w:val="0A291971"/>
    <w:rsid w:val="0A6B7E10"/>
    <w:rsid w:val="0AE64AC5"/>
    <w:rsid w:val="0B6344E3"/>
    <w:rsid w:val="0BA8118E"/>
    <w:rsid w:val="0BD2637C"/>
    <w:rsid w:val="0D79723F"/>
    <w:rsid w:val="0E127D22"/>
    <w:rsid w:val="0EB24483"/>
    <w:rsid w:val="0EC40E08"/>
    <w:rsid w:val="0EDE344F"/>
    <w:rsid w:val="122B19E4"/>
    <w:rsid w:val="128F0BBE"/>
    <w:rsid w:val="13390223"/>
    <w:rsid w:val="13610C63"/>
    <w:rsid w:val="14D53AFA"/>
    <w:rsid w:val="14F113A9"/>
    <w:rsid w:val="14F326ED"/>
    <w:rsid w:val="15366EE5"/>
    <w:rsid w:val="17177451"/>
    <w:rsid w:val="17F658FF"/>
    <w:rsid w:val="18823DD2"/>
    <w:rsid w:val="18F05F9F"/>
    <w:rsid w:val="1984492E"/>
    <w:rsid w:val="19B165BD"/>
    <w:rsid w:val="1A003D9E"/>
    <w:rsid w:val="1A18265A"/>
    <w:rsid w:val="1BA23C14"/>
    <w:rsid w:val="1C3A3E10"/>
    <w:rsid w:val="1D0F55A2"/>
    <w:rsid w:val="1D4A57DF"/>
    <w:rsid w:val="1D7E0E0F"/>
    <w:rsid w:val="1E397B71"/>
    <w:rsid w:val="1F2F09BB"/>
    <w:rsid w:val="200B21A4"/>
    <w:rsid w:val="22182808"/>
    <w:rsid w:val="227434BA"/>
    <w:rsid w:val="22837FFD"/>
    <w:rsid w:val="22BD4D78"/>
    <w:rsid w:val="23247898"/>
    <w:rsid w:val="23672910"/>
    <w:rsid w:val="238F0684"/>
    <w:rsid w:val="245E7C70"/>
    <w:rsid w:val="249F6226"/>
    <w:rsid w:val="24A333D2"/>
    <w:rsid w:val="24CE1BB4"/>
    <w:rsid w:val="252E1BB3"/>
    <w:rsid w:val="25B34A9F"/>
    <w:rsid w:val="25ED1032"/>
    <w:rsid w:val="26463596"/>
    <w:rsid w:val="264B6070"/>
    <w:rsid w:val="26B7330C"/>
    <w:rsid w:val="26E17DD3"/>
    <w:rsid w:val="27586709"/>
    <w:rsid w:val="27811E05"/>
    <w:rsid w:val="27975465"/>
    <w:rsid w:val="282D1F81"/>
    <w:rsid w:val="287E1F27"/>
    <w:rsid w:val="298D0175"/>
    <w:rsid w:val="29D54A0D"/>
    <w:rsid w:val="2AC45429"/>
    <w:rsid w:val="2C303E19"/>
    <w:rsid w:val="2C735592"/>
    <w:rsid w:val="2CB735B1"/>
    <w:rsid w:val="2CF73A08"/>
    <w:rsid w:val="2D2518A1"/>
    <w:rsid w:val="2DE03061"/>
    <w:rsid w:val="2DE97567"/>
    <w:rsid w:val="2E595D72"/>
    <w:rsid w:val="2E5D318A"/>
    <w:rsid w:val="2EAC3CE7"/>
    <w:rsid w:val="2FCE68D6"/>
    <w:rsid w:val="305F0602"/>
    <w:rsid w:val="3087217A"/>
    <w:rsid w:val="310615BA"/>
    <w:rsid w:val="311F43A8"/>
    <w:rsid w:val="31F079CE"/>
    <w:rsid w:val="327335BE"/>
    <w:rsid w:val="341F7A07"/>
    <w:rsid w:val="343A645B"/>
    <w:rsid w:val="348C798B"/>
    <w:rsid w:val="35071B7E"/>
    <w:rsid w:val="35937EDE"/>
    <w:rsid w:val="36033748"/>
    <w:rsid w:val="36690758"/>
    <w:rsid w:val="36B0344B"/>
    <w:rsid w:val="36B1577E"/>
    <w:rsid w:val="38656379"/>
    <w:rsid w:val="39E84AA9"/>
    <w:rsid w:val="39EB3446"/>
    <w:rsid w:val="3AA768A5"/>
    <w:rsid w:val="3C301F95"/>
    <w:rsid w:val="3C460106"/>
    <w:rsid w:val="3C4E1762"/>
    <w:rsid w:val="3C583484"/>
    <w:rsid w:val="3CE65C21"/>
    <w:rsid w:val="3E686C5A"/>
    <w:rsid w:val="3EE411C9"/>
    <w:rsid w:val="3F627A1B"/>
    <w:rsid w:val="3F6B3CD4"/>
    <w:rsid w:val="3F953FE5"/>
    <w:rsid w:val="3FA22AAB"/>
    <w:rsid w:val="3FB50AB4"/>
    <w:rsid w:val="3FB71173"/>
    <w:rsid w:val="404C070C"/>
    <w:rsid w:val="405D6EC6"/>
    <w:rsid w:val="409C6A43"/>
    <w:rsid w:val="41244CD5"/>
    <w:rsid w:val="41263D90"/>
    <w:rsid w:val="41330569"/>
    <w:rsid w:val="414F576A"/>
    <w:rsid w:val="42717868"/>
    <w:rsid w:val="42DA4C03"/>
    <w:rsid w:val="440F2FA0"/>
    <w:rsid w:val="446C4929"/>
    <w:rsid w:val="44FA1E4B"/>
    <w:rsid w:val="45662FE1"/>
    <w:rsid w:val="460A7131"/>
    <w:rsid w:val="46635CC8"/>
    <w:rsid w:val="46DC6126"/>
    <w:rsid w:val="46F07A8D"/>
    <w:rsid w:val="47185708"/>
    <w:rsid w:val="473E4809"/>
    <w:rsid w:val="477D421B"/>
    <w:rsid w:val="47F767B1"/>
    <w:rsid w:val="48645079"/>
    <w:rsid w:val="49D00D3C"/>
    <w:rsid w:val="49E777A3"/>
    <w:rsid w:val="4A185BDF"/>
    <w:rsid w:val="4A55249E"/>
    <w:rsid w:val="4A5F0B07"/>
    <w:rsid w:val="4B4B3B1C"/>
    <w:rsid w:val="4B8657BB"/>
    <w:rsid w:val="4BE53E68"/>
    <w:rsid w:val="4D9E7DF9"/>
    <w:rsid w:val="4DD74D3E"/>
    <w:rsid w:val="4DD82DC9"/>
    <w:rsid w:val="4EBD11EC"/>
    <w:rsid w:val="4F1F359E"/>
    <w:rsid w:val="4F971D59"/>
    <w:rsid w:val="50012FCF"/>
    <w:rsid w:val="50D86EB5"/>
    <w:rsid w:val="51473B6E"/>
    <w:rsid w:val="515D7ED9"/>
    <w:rsid w:val="51AD1800"/>
    <w:rsid w:val="51BD1AA8"/>
    <w:rsid w:val="51D95274"/>
    <w:rsid w:val="51F14A54"/>
    <w:rsid w:val="51FD7227"/>
    <w:rsid w:val="54255427"/>
    <w:rsid w:val="54D849EA"/>
    <w:rsid w:val="552D6047"/>
    <w:rsid w:val="55C32753"/>
    <w:rsid w:val="55CE0C36"/>
    <w:rsid w:val="55D54EC2"/>
    <w:rsid w:val="561A1CB0"/>
    <w:rsid w:val="562E66F9"/>
    <w:rsid w:val="56416487"/>
    <w:rsid w:val="569432D2"/>
    <w:rsid w:val="569D7A18"/>
    <w:rsid w:val="5718401A"/>
    <w:rsid w:val="57334247"/>
    <w:rsid w:val="576D5960"/>
    <w:rsid w:val="57820B1C"/>
    <w:rsid w:val="57D21B5D"/>
    <w:rsid w:val="584275B2"/>
    <w:rsid w:val="586405B0"/>
    <w:rsid w:val="589D382E"/>
    <w:rsid w:val="59225598"/>
    <w:rsid w:val="59EC2E3F"/>
    <w:rsid w:val="5AF42129"/>
    <w:rsid w:val="5C3F385D"/>
    <w:rsid w:val="5CE62D8D"/>
    <w:rsid w:val="5D8A6039"/>
    <w:rsid w:val="5DCA2F88"/>
    <w:rsid w:val="5E6B1719"/>
    <w:rsid w:val="607B15DB"/>
    <w:rsid w:val="609154D5"/>
    <w:rsid w:val="61092D41"/>
    <w:rsid w:val="622738F8"/>
    <w:rsid w:val="622C332F"/>
    <w:rsid w:val="62DC4581"/>
    <w:rsid w:val="62E24D70"/>
    <w:rsid w:val="649C3928"/>
    <w:rsid w:val="64E37469"/>
    <w:rsid w:val="66097805"/>
    <w:rsid w:val="66D670D0"/>
    <w:rsid w:val="66F7391C"/>
    <w:rsid w:val="6713574F"/>
    <w:rsid w:val="67516E60"/>
    <w:rsid w:val="69131FCE"/>
    <w:rsid w:val="69F06389"/>
    <w:rsid w:val="6A7C6F70"/>
    <w:rsid w:val="6A990705"/>
    <w:rsid w:val="6B41339C"/>
    <w:rsid w:val="6B5A5904"/>
    <w:rsid w:val="6B7041D4"/>
    <w:rsid w:val="6B76211B"/>
    <w:rsid w:val="6C04282B"/>
    <w:rsid w:val="6D2A72F9"/>
    <w:rsid w:val="6DB71ACA"/>
    <w:rsid w:val="6DEF7A6F"/>
    <w:rsid w:val="6ED109B4"/>
    <w:rsid w:val="6EF3266A"/>
    <w:rsid w:val="6F6B5E81"/>
    <w:rsid w:val="703135D7"/>
    <w:rsid w:val="70A43AA0"/>
    <w:rsid w:val="70AB570D"/>
    <w:rsid w:val="70C8173E"/>
    <w:rsid w:val="724C6614"/>
    <w:rsid w:val="7275384B"/>
    <w:rsid w:val="73183E88"/>
    <w:rsid w:val="73336DB2"/>
    <w:rsid w:val="7351563A"/>
    <w:rsid w:val="73585386"/>
    <w:rsid w:val="73954C7F"/>
    <w:rsid w:val="752D267E"/>
    <w:rsid w:val="7546683A"/>
    <w:rsid w:val="75A178A3"/>
    <w:rsid w:val="75CC0637"/>
    <w:rsid w:val="75D46A98"/>
    <w:rsid w:val="76A90421"/>
    <w:rsid w:val="76E81C64"/>
    <w:rsid w:val="77793C6F"/>
    <w:rsid w:val="778A5CF6"/>
    <w:rsid w:val="77C47B85"/>
    <w:rsid w:val="77E409F0"/>
    <w:rsid w:val="7842678A"/>
    <w:rsid w:val="78583040"/>
    <w:rsid w:val="78FC7DDF"/>
    <w:rsid w:val="796C2DDF"/>
    <w:rsid w:val="79910086"/>
    <w:rsid w:val="79AB14CC"/>
    <w:rsid w:val="7AB2148E"/>
    <w:rsid w:val="7B250918"/>
    <w:rsid w:val="7B391A4A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A7132"/>
    <w:rsid w:val="7F2510B9"/>
    <w:rsid w:val="7F732ECC"/>
    <w:rsid w:val="7FAC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7297CD"/>
  <w15:docId w15:val="{B70DE781-CA92-400C-8442-083ABC1A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2">
    <w:name w:val="List 2"/>
    <w:basedOn w:val="Normal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sz w:val="24"/>
      <w:szCs w:val="24"/>
    </w:rPr>
  </w:style>
  <w:style w:type="paragraph" w:customStyle="1" w:styleId="3GPPNormalText">
    <w:name w:val="3GPP Normal Text"/>
    <w:basedOn w:val="BodyText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56E2B7-3290-493D-96A5-27ACACD02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3309</Words>
  <Characters>18865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Aijun CAO</dc:creator>
  <cp:lastModifiedBy>MCC</cp:lastModifiedBy>
  <cp:revision>4</cp:revision>
  <cp:lastPrinted>2411-12-31T07:00:00Z</cp:lastPrinted>
  <dcterms:created xsi:type="dcterms:W3CDTF">2020-08-14T07:53:00Z</dcterms:created>
  <dcterms:modified xsi:type="dcterms:W3CDTF">2020-08-14T07:53:00Z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